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42" w:rsidRDefault="00CF7342" w:rsidP="00CF7342">
      <w:pPr>
        <w:pStyle w:val="a4"/>
        <w:jc w:val="both"/>
      </w:pPr>
    </w:p>
    <w:p w:rsidR="00CF7342" w:rsidRPr="00B21C70" w:rsidRDefault="00CF7342" w:rsidP="00CF7342"/>
    <w:p w:rsidR="00CF7342" w:rsidRPr="00B21C70" w:rsidRDefault="00CF7342" w:rsidP="00CF7342">
      <w:pPr>
        <w:spacing w:line="288" w:lineRule="auto"/>
        <w:jc w:val="center"/>
        <w:rPr>
          <w:b/>
        </w:rPr>
      </w:pPr>
      <w:r w:rsidRPr="00B21C70">
        <w:rPr>
          <w:b/>
        </w:rPr>
        <w:t>Информация для родителей</w:t>
      </w:r>
    </w:p>
    <w:p w:rsidR="00CF7342" w:rsidRPr="00B21C70" w:rsidRDefault="00CF7342" w:rsidP="00CF7342">
      <w:pPr>
        <w:spacing w:line="288" w:lineRule="auto"/>
        <w:jc w:val="center"/>
        <w:rPr>
          <w:b/>
        </w:rPr>
      </w:pPr>
      <w:r w:rsidRPr="00B21C70">
        <w:rPr>
          <w:b/>
        </w:rPr>
        <w:t>о персонифицированном дополнительном образовании детей</w:t>
      </w:r>
    </w:p>
    <w:p w:rsidR="00CF7342" w:rsidRPr="00B21C70" w:rsidRDefault="00CF7342" w:rsidP="00CF7342">
      <w:pPr>
        <w:spacing w:line="288" w:lineRule="auto"/>
        <w:jc w:val="center"/>
        <w:rPr>
          <w:b/>
        </w:rPr>
      </w:pPr>
      <w:r w:rsidRPr="00B21C70">
        <w:rPr>
          <w:b/>
        </w:rPr>
        <w:t>в Ярославской области</w:t>
      </w:r>
    </w:p>
    <w:p w:rsidR="00CF7342" w:rsidRPr="00B21C70" w:rsidRDefault="00CF7342" w:rsidP="00CF7342">
      <w:pPr>
        <w:spacing w:line="288" w:lineRule="auto"/>
        <w:ind w:firstLine="709"/>
        <w:jc w:val="both"/>
      </w:pPr>
    </w:p>
    <w:p w:rsidR="00CF7342" w:rsidRPr="00B21C70" w:rsidRDefault="00CF7342" w:rsidP="00CF7342">
      <w:pPr>
        <w:spacing w:line="288" w:lineRule="auto"/>
        <w:ind w:firstLine="709"/>
        <w:jc w:val="both"/>
        <w:rPr>
          <w:color w:val="000000" w:themeColor="text1"/>
        </w:rPr>
      </w:pPr>
      <w:r w:rsidRPr="00B21C70">
        <w:rPr>
          <w:color w:val="000000" w:themeColor="text1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CF7342" w:rsidRPr="00B21C70" w:rsidRDefault="00CF7342" w:rsidP="00CF7342">
      <w:pPr>
        <w:spacing w:line="288" w:lineRule="auto"/>
        <w:ind w:firstLine="709"/>
        <w:jc w:val="both"/>
      </w:pPr>
    </w:p>
    <w:p w:rsidR="00CF7342" w:rsidRPr="00B21C70" w:rsidRDefault="00CF7342" w:rsidP="00CF7342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</w:rPr>
      </w:pPr>
      <w:r w:rsidRPr="00B21C70">
        <w:rPr>
          <w:color w:val="000000" w:themeColor="text1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Во-первых, доступ   ребенка и его родителей (законных представителей) к </w:t>
      </w:r>
      <w:proofErr w:type="gramStart"/>
      <w:r w:rsidRPr="00B21C70">
        <w:t>полной</w:t>
      </w:r>
      <w:proofErr w:type="gramEnd"/>
      <w:r w:rsidRPr="00B21C70">
        <w:t xml:space="preserve"> информация о возможностях дополнительного образования в регионе. 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Во-вторых,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proofErr w:type="gramStart"/>
      <w:r w:rsidRPr="00B21C70">
        <w:t>В-третьих, наличие на региональном и муниципальном уровнях у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  <w:proofErr w:type="gramEnd"/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CF7342" w:rsidRPr="00B21C70" w:rsidRDefault="00CF7342" w:rsidP="00CF7342">
      <w:pPr>
        <w:spacing w:line="288" w:lineRule="auto"/>
        <w:ind w:firstLine="709"/>
        <w:jc w:val="both"/>
      </w:pPr>
    </w:p>
    <w:p w:rsidR="00CF7342" w:rsidRPr="00B21C70" w:rsidRDefault="00CF7342" w:rsidP="00CF7342">
      <w:pPr>
        <w:spacing w:line="288" w:lineRule="auto"/>
        <w:ind w:firstLine="709"/>
        <w:jc w:val="center"/>
        <w:rPr>
          <w:b/>
        </w:rPr>
      </w:pPr>
      <w:r w:rsidRPr="00B21C70">
        <w:rPr>
          <w:b/>
        </w:rPr>
        <w:t xml:space="preserve">Что такое портал персонифицированного дополнительного образования Ярославской области? </w:t>
      </w:r>
    </w:p>
    <w:p w:rsidR="00CF7342" w:rsidRPr="00B21C70" w:rsidRDefault="00CF7342" w:rsidP="00CF7342">
      <w:pPr>
        <w:spacing w:line="288" w:lineRule="auto"/>
        <w:ind w:firstLine="709"/>
        <w:jc w:val="center"/>
      </w:pP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Для того</w:t>
      </w:r>
      <w:proofErr w:type="gramStart"/>
      <w:r w:rsidRPr="00B21C70">
        <w:t>,</w:t>
      </w:r>
      <w:proofErr w:type="gramEnd"/>
      <w:r w:rsidRPr="00B21C70"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Навигатор </w:t>
      </w:r>
      <w:r w:rsidRPr="00B21C70">
        <w:lastRenderedPageBreak/>
        <w:t xml:space="preserve">размещен в информационно-телекоммуникационной сети «Интернет» по адресу: </w:t>
      </w:r>
      <w:hyperlink r:id="rId4" w:history="1">
        <w:r w:rsidRPr="00B21C70">
          <w:rPr>
            <w:rStyle w:val="a3"/>
          </w:rPr>
          <w:t>https://yar.pfdo.ru</w:t>
        </w:r>
      </w:hyperlink>
      <w:r w:rsidRPr="00B21C70">
        <w:t xml:space="preserve">. 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Кроме того, на Портале предусмотрен личный кабинет ребенка/родителя (законного представителя), в котором можно подать заявку на </w:t>
      </w:r>
      <w:proofErr w:type="gramStart"/>
      <w:r w:rsidRPr="00B21C70">
        <w:t>обучение по</w:t>
      </w:r>
      <w:proofErr w:type="gramEnd"/>
      <w:r w:rsidRPr="00B21C70">
        <w:t xml:space="preserve"> выбранной программе. </w:t>
      </w:r>
    </w:p>
    <w:p w:rsidR="00CF7342" w:rsidRPr="00B21C70" w:rsidRDefault="00CF7342" w:rsidP="00CF7342">
      <w:pPr>
        <w:spacing w:line="288" w:lineRule="auto"/>
        <w:ind w:firstLine="709"/>
        <w:jc w:val="both"/>
        <w:rPr>
          <w:color w:val="FF0000"/>
        </w:rPr>
      </w:pPr>
      <w:r w:rsidRPr="00B21C70"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Можно, как и раньше, напрямую обратиться в организацию и записать ребёнка на месте.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rPr>
          <w:color w:val="FF0000"/>
        </w:rPr>
        <w:t xml:space="preserve"> </w:t>
      </w:r>
    </w:p>
    <w:p w:rsidR="00CF7342" w:rsidRPr="00B21C70" w:rsidRDefault="00CF7342" w:rsidP="00CF7342">
      <w:pPr>
        <w:spacing w:line="288" w:lineRule="auto"/>
        <w:ind w:firstLine="709"/>
        <w:jc w:val="center"/>
        <w:rPr>
          <w:b/>
        </w:rPr>
      </w:pPr>
      <w:r w:rsidRPr="00B21C70">
        <w:rPr>
          <w:b/>
        </w:rPr>
        <w:t>На какие программы можно записаться и чем они отличаются друг от друга?</w:t>
      </w:r>
    </w:p>
    <w:p w:rsidR="00CF7342" w:rsidRPr="00B21C70" w:rsidRDefault="00CF7342" w:rsidP="00CF7342">
      <w:pPr>
        <w:spacing w:line="288" w:lineRule="auto"/>
        <w:ind w:firstLine="709"/>
        <w:jc w:val="center"/>
        <w:rPr>
          <w:b/>
        </w:rPr>
      </w:pP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Выбирать программы из навигатора можно, используя расширенный поиск, по карте, по названию организации. 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Представленные в навигаторе программы распределены по реестрам: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- реестр бюджетных программ,</w:t>
      </w:r>
    </w:p>
    <w:p w:rsidR="00CF7342" w:rsidRPr="00B21C70" w:rsidRDefault="00CF7342" w:rsidP="00CF7342">
      <w:pPr>
        <w:spacing w:after="80" w:line="288" w:lineRule="auto"/>
        <w:jc w:val="center"/>
        <w:rPr>
          <w:i/>
        </w:rPr>
      </w:pPr>
      <w:r w:rsidRPr="00B21C70">
        <w:rPr>
          <w:noProof/>
        </w:rPr>
        <w:drawing>
          <wp:inline distT="0" distB="0" distL="0" distR="0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525" t="61610" r="87679" b="31013"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B21C70">
        <w:rPr>
          <w:i/>
        </w:rPr>
        <w:t>предпрофессиональные</w:t>
      </w:r>
      <w:proofErr w:type="spellEnd"/>
      <w:r w:rsidRPr="00B21C70">
        <w:rPr>
          <w:i/>
        </w:rPr>
        <w:t xml:space="preserve"> </w:t>
      </w:r>
      <w:r w:rsidRPr="00B21C70">
        <w:rPr>
          <w:noProof/>
        </w:rPr>
        <w:drawing>
          <wp:inline distT="0" distB="0" distL="0" distR="0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</a:extLst>
                    </a:blip>
                    <a:srcRect l="6086" t="55414" r="87097" b="34391"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t xml:space="preserve"> </w:t>
      </w:r>
      <w:r w:rsidRPr="00B21C70">
        <w:rPr>
          <w:i/>
        </w:rPr>
        <w:t>значимые</w:t>
      </w:r>
      <w:r w:rsidRPr="00B21C70">
        <w:t xml:space="preserve"> </w:t>
      </w:r>
      <w:r w:rsidRPr="00B21C70">
        <w:rPr>
          <w:noProof/>
        </w:rPr>
        <w:drawing>
          <wp:inline distT="0" distB="0" distL="0" distR="0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404" t="46144" r="88225" b="45071"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t xml:space="preserve"> </w:t>
      </w:r>
      <w:r w:rsidRPr="00B21C70">
        <w:rPr>
          <w:i/>
        </w:rPr>
        <w:t>иные</w:t>
      </w:r>
    </w:p>
    <w:p w:rsidR="00CF7342" w:rsidRPr="00B21C70" w:rsidRDefault="00CF7342" w:rsidP="00CF7342">
      <w:pPr>
        <w:spacing w:line="288" w:lineRule="auto"/>
        <w:jc w:val="both"/>
      </w:pPr>
      <w:r w:rsidRPr="00B21C70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rPr>
          <w:noProof/>
        </w:rPr>
        <w:drawing>
          <wp:inline distT="0" distB="0" distL="0" distR="0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C70">
        <w:t xml:space="preserve">- реестр </w:t>
      </w:r>
      <w:r w:rsidRPr="00B21C70">
        <w:rPr>
          <w:i/>
        </w:rPr>
        <w:t>платных</w:t>
      </w:r>
      <w:r w:rsidRPr="00B21C70">
        <w:t xml:space="preserve"> программ</w:t>
      </w:r>
      <w:r w:rsidRPr="00B21C70">
        <w:rPr>
          <w:noProof/>
        </w:rPr>
        <w:t xml:space="preserve"> </w:t>
      </w:r>
      <w:r w:rsidRPr="00B21C70">
        <w:rPr>
          <w:noProof/>
        </w:rPr>
        <w:drawing>
          <wp:inline distT="0" distB="0" distL="0" distR="0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5735" t="53823" r="88172" b="37257"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- реестр </w:t>
      </w:r>
      <w:r w:rsidRPr="00B21C70">
        <w:rPr>
          <w:i/>
        </w:rPr>
        <w:t>сертифицированных</w:t>
      </w:r>
      <w:r w:rsidRPr="00B21C70">
        <w:t xml:space="preserve"> программ</w:t>
      </w:r>
      <w:r w:rsidRPr="00B21C70">
        <w:rPr>
          <w:noProof/>
        </w:rPr>
        <w:t xml:space="preserve"> </w:t>
      </w:r>
      <w:r w:rsidRPr="00B21C70">
        <w:rPr>
          <w:noProof/>
        </w:rPr>
        <w:drawing>
          <wp:inline distT="0" distB="0" distL="0" distR="0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7210" t="40128" r="88117" b="50122"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rPr>
          <w:noProof/>
        </w:rPr>
        <w:t>,</w:t>
      </w:r>
      <w:r w:rsidRPr="00B21C70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Для того</w:t>
      </w:r>
      <w:proofErr w:type="gramStart"/>
      <w:r w:rsidRPr="00B21C70">
        <w:t>,</w:t>
      </w:r>
      <w:proofErr w:type="gramEnd"/>
      <w:r w:rsidRPr="00B21C70"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CF7342" w:rsidRPr="00B21C70" w:rsidRDefault="00CF7342" w:rsidP="00CF7342">
      <w:pPr>
        <w:spacing w:line="288" w:lineRule="auto"/>
        <w:ind w:firstLine="709"/>
        <w:jc w:val="both"/>
      </w:pPr>
    </w:p>
    <w:p w:rsidR="00CF7342" w:rsidRPr="00B21C70" w:rsidRDefault="00CF7342" w:rsidP="00CF7342">
      <w:pPr>
        <w:spacing w:line="288" w:lineRule="auto"/>
        <w:ind w:firstLine="709"/>
        <w:jc w:val="both"/>
        <w:rPr>
          <w:b/>
        </w:rPr>
      </w:pPr>
      <w:r w:rsidRPr="00B21C70">
        <w:rPr>
          <w:b/>
        </w:rPr>
        <w:t>Что такое сертификат дополнительного образования, и кто его может получить?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CF7342" w:rsidRPr="00B21C70" w:rsidRDefault="00CF7342" w:rsidP="00CF7342">
      <w:pPr>
        <w:spacing w:line="288" w:lineRule="auto"/>
        <w:ind w:firstLine="709"/>
        <w:jc w:val="both"/>
      </w:pPr>
    </w:p>
    <w:p w:rsidR="00CF7342" w:rsidRPr="00B21C70" w:rsidRDefault="00CF7342" w:rsidP="00CF7342">
      <w:pPr>
        <w:spacing w:line="288" w:lineRule="auto"/>
        <w:ind w:firstLine="709"/>
        <w:jc w:val="both"/>
        <w:rPr>
          <w:b/>
        </w:rPr>
      </w:pPr>
      <w:r w:rsidRPr="00B21C70">
        <w:rPr>
          <w:b/>
        </w:rPr>
        <w:t>Как и где можно получить сертификат дополнительного образования?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Оформить сертификат можно двумя способами. 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Первый способ: оформить </w:t>
      </w:r>
      <w:proofErr w:type="spellStart"/>
      <w:r w:rsidRPr="00B21C70">
        <w:t>онлайн-заявку</w:t>
      </w:r>
      <w:proofErr w:type="spellEnd"/>
      <w:r w:rsidRPr="00B21C70">
        <w:t xml:space="preserve"> на Портале (</w:t>
      </w:r>
      <w:hyperlink r:id="rId15" w:history="1">
        <w:r w:rsidRPr="00B21C70">
          <w:rPr>
            <w:rStyle w:val="a3"/>
          </w:rPr>
          <w:t>https://yar.pfdo.ru</w:t>
        </w:r>
      </w:hyperlink>
      <w:r w:rsidRPr="00B21C70"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CF7342" w:rsidRPr="00B21C70" w:rsidRDefault="00CF7342" w:rsidP="00CF7342">
      <w:pPr>
        <w:spacing w:line="288" w:lineRule="auto"/>
        <w:jc w:val="center"/>
      </w:pPr>
      <w:r>
        <w:rPr>
          <w:noProof/>
        </w:rPr>
        <w:pict>
          <v:oval id="Oval 10" o:spid="_x0000_s1026" style="position:absolute;left:0;text-align:left;margin-left:189.8pt;margin-top:215.9pt;width:88.9pt;height:3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<v:fill opacity="0"/>
            <v:textbox>
              <w:txbxContent>
                <w:p w:rsidR="00CF7342" w:rsidRDefault="00CF7342" w:rsidP="00CF7342">
                  <w:pPr>
                    <w:jc w:val="center"/>
                  </w:pPr>
                </w:p>
              </w:txbxContent>
            </v:textbox>
          </v:oval>
        </w:pict>
      </w:r>
    </w:p>
    <w:p w:rsidR="00CF7342" w:rsidRPr="00B21C70" w:rsidRDefault="00CF7342" w:rsidP="00CF7342">
      <w:pPr>
        <w:spacing w:line="288" w:lineRule="auto"/>
        <w:ind w:firstLine="709"/>
        <w:jc w:val="both"/>
      </w:pPr>
    </w:p>
    <w:p w:rsidR="00CF7342" w:rsidRPr="00B21C70" w:rsidRDefault="00CF7342" w:rsidP="00CF7342">
      <w:pPr>
        <w:spacing w:line="288" w:lineRule="auto"/>
        <w:jc w:val="center"/>
      </w:pPr>
      <w:r>
        <w:rPr>
          <w:noProof/>
        </w:rPr>
        <w:pict>
          <v:oval id="_x0000_s1027" style="position:absolute;left:0;text-align:left;margin-left:112.55pt;margin-top:159pt;width:118.9pt;height:3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<v:fill opacity="0"/>
            <v:textbox>
              <w:txbxContent>
                <w:p w:rsidR="00CF7342" w:rsidRDefault="00CF7342" w:rsidP="00CF7342">
                  <w:pPr>
                    <w:jc w:val="center"/>
                  </w:pPr>
                </w:p>
              </w:txbxContent>
            </v:textbox>
          </v:oval>
        </w:pict>
      </w:r>
    </w:p>
    <w:p w:rsidR="00CF7342" w:rsidRPr="00B21C70" w:rsidRDefault="00CF7342" w:rsidP="00CF7342">
      <w:pPr>
        <w:spacing w:line="288" w:lineRule="auto"/>
        <w:ind w:firstLine="709"/>
        <w:jc w:val="both"/>
      </w:pP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Второй способ: личный визит в одну из таких образовательных организаций.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Для получения и активации сертификата необходимы следующие документы: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1.</w:t>
      </w:r>
      <w:r w:rsidRPr="00B21C70">
        <w:tab/>
        <w:t>Документ, удостоверяющий личность заявителя (родителя, законного представителя)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2.</w:t>
      </w:r>
      <w:r w:rsidRPr="00B21C70">
        <w:tab/>
        <w:t>Документ, удостоверяющий личность ребёнка (свидетельство о рождении или паспорт)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3.</w:t>
      </w:r>
      <w:r w:rsidRPr="00B21C70">
        <w:tab/>
        <w:t>Документ, содержащий сведения о регистрации ребёнка по месту жительства или месту пребывания.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Ребенок старше 14 лет может получить сертификат самостоятельно. 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Сертификат дополнительного образования оформляется один раз и действует до совершеннолетия ребенка.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Выдача специальных бланков с номерами сертификатов не предусмотрена.</w:t>
      </w:r>
    </w:p>
    <w:p w:rsidR="00CF7342" w:rsidRPr="00B21C70" w:rsidRDefault="00CF7342" w:rsidP="00CF7342">
      <w:pPr>
        <w:spacing w:line="288" w:lineRule="auto"/>
        <w:jc w:val="center"/>
      </w:pPr>
    </w:p>
    <w:p w:rsidR="00CF7342" w:rsidRPr="00B21C70" w:rsidRDefault="00CF7342" w:rsidP="00CF7342">
      <w:pPr>
        <w:spacing w:line="288" w:lineRule="auto"/>
        <w:jc w:val="center"/>
      </w:pPr>
    </w:p>
    <w:p w:rsidR="00CF7342" w:rsidRPr="00B21C70" w:rsidRDefault="00CF7342" w:rsidP="00CF7342">
      <w:pPr>
        <w:spacing w:line="288" w:lineRule="auto"/>
        <w:jc w:val="center"/>
        <w:rPr>
          <w:b/>
        </w:rPr>
      </w:pPr>
      <w:r w:rsidRPr="00B21C70">
        <w:rPr>
          <w:b/>
        </w:rPr>
        <w:t xml:space="preserve">Как можно использовать сертификат дополнительного образования? </w:t>
      </w:r>
    </w:p>
    <w:p w:rsidR="00CF7342" w:rsidRPr="00B21C70" w:rsidRDefault="00CF7342" w:rsidP="00CF7342">
      <w:pPr>
        <w:spacing w:line="288" w:lineRule="auto"/>
        <w:jc w:val="center"/>
      </w:pPr>
    </w:p>
    <w:p w:rsidR="00CF7342" w:rsidRPr="00B21C70" w:rsidRDefault="00CF7342" w:rsidP="00CF7342">
      <w:pPr>
        <w:spacing w:line="288" w:lineRule="auto"/>
        <w:ind w:firstLine="709"/>
        <w:jc w:val="both"/>
        <w:rPr>
          <w:color w:val="FF0000"/>
        </w:rPr>
      </w:pPr>
      <w:r w:rsidRPr="00B21C70">
        <w:t xml:space="preserve"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</w:t>
      </w:r>
      <w:proofErr w:type="gramStart"/>
      <w:r w:rsidRPr="00B21C70">
        <w:t>которую</w:t>
      </w:r>
      <w:proofErr w:type="gramEnd"/>
      <w:r w:rsidRPr="00B21C70">
        <w:t xml:space="preserve"> можно посмотреть в личном кабинете.</w:t>
      </w:r>
    </w:p>
    <w:p w:rsidR="00CF7342" w:rsidRPr="00B21C70" w:rsidRDefault="00CF7342" w:rsidP="00CF7342">
      <w:pPr>
        <w:spacing w:line="288" w:lineRule="auto"/>
        <w:jc w:val="center"/>
      </w:pPr>
    </w:p>
    <w:p w:rsidR="00CF7342" w:rsidRPr="00B21C70" w:rsidRDefault="00CF7342" w:rsidP="00CF7342">
      <w:pPr>
        <w:spacing w:line="288" w:lineRule="auto"/>
        <w:ind w:firstLine="709"/>
        <w:jc w:val="both"/>
      </w:pP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Также в личном кабинете можно увидеть сумму средств (номинал сертификата), которую можно использовать для оплаты </w:t>
      </w:r>
      <w:proofErr w:type="gramStart"/>
      <w:r w:rsidRPr="00B21C70">
        <w:t>обучения</w:t>
      </w:r>
      <w:proofErr w:type="gramEnd"/>
      <w:r w:rsidRPr="00B21C70">
        <w:t xml:space="preserve"> по выбранным сертифицированным программам. 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</w:t>
      </w:r>
      <w:proofErr w:type="gramStart"/>
      <w:r w:rsidRPr="00B21C70">
        <w:t>обучения по</w:t>
      </w:r>
      <w:proofErr w:type="gramEnd"/>
      <w:r w:rsidRPr="00B21C70">
        <w:t xml:space="preserve">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CF7342" w:rsidRPr="00B21C70" w:rsidRDefault="00CF7342" w:rsidP="00CF7342">
      <w:pPr>
        <w:spacing w:line="288" w:lineRule="auto"/>
        <w:ind w:firstLine="709"/>
        <w:jc w:val="both"/>
        <w:rPr>
          <w:color w:val="FF0000"/>
        </w:rPr>
      </w:pPr>
      <w:r w:rsidRPr="00B21C70">
        <w:t>Важно! В случае</w:t>
      </w:r>
      <w:proofErr w:type="gramStart"/>
      <w:r w:rsidRPr="00B21C70">
        <w:t>,</w:t>
      </w:r>
      <w:proofErr w:type="gramEnd"/>
      <w:r w:rsidRPr="00B21C70">
        <w:t xml:space="preserve">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Следует отметить некоторые особенности. Если ребенок записан на программу, но не посещает занятия, сумма сре</w:t>
      </w:r>
      <w:proofErr w:type="gramStart"/>
      <w:r w:rsidRPr="00B21C70">
        <w:t>дств в л</w:t>
      </w:r>
      <w:proofErr w:type="gramEnd"/>
      <w:r w:rsidRPr="00B21C70">
        <w:t>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CF7342" w:rsidRPr="00B21C70" w:rsidRDefault="00CF7342" w:rsidP="00CF7342">
      <w:pPr>
        <w:spacing w:line="288" w:lineRule="auto"/>
        <w:ind w:firstLine="709"/>
        <w:jc w:val="both"/>
      </w:pPr>
      <w:r w:rsidRPr="00B21C70">
        <w:t>По всем возникающим вопросам можно обращаться к специалистам муниципальных опорных центров:</w:t>
      </w:r>
    </w:p>
    <w:p w:rsidR="00CF7342" w:rsidRPr="00B21C70" w:rsidRDefault="00CF7342" w:rsidP="00CF7342">
      <w:pPr>
        <w:spacing w:line="288" w:lineRule="auto"/>
        <w:ind w:firstLine="709"/>
        <w:jc w:val="both"/>
      </w:pPr>
    </w:p>
    <w:p w:rsidR="00CF7342" w:rsidRPr="00B21C70" w:rsidRDefault="00CF7342" w:rsidP="00CF7342"/>
    <w:p w:rsidR="00E01B11" w:rsidRDefault="00065376"/>
    <w:sectPr w:rsidR="00E01B11" w:rsidSect="006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7342"/>
    <w:rsid w:val="00065376"/>
    <w:rsid w:val="000D2ABA"/>
    <w:rsid w:val="006A27ED"/>
    <w:rsid w:val="007E51CF"/>
    <w:rsid w:val="00C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734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F7342"/>
    <w:pPr>
      <w:ind w:left="705"/>
    </w:pPr>
    <w:rPr>
      <w:rFonts w:eastAsia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F73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microsoft.com/office/2007/relationships/hdphoto" Target="NUL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microsoft.com/office/2007/relationships/hdphoto" Target="NULL"/><Relationship Id="rId5" Type="http://schemas.openxmlformats.org/officeDocument/2006/relationships/image" Target="media/image1.png"/><Relationship Id="rId15" Type="http://schemas.openxmlformats.org/officeDocument/2006/relationships/hyperlink" Target="https://yar.pfdo.ru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yar.pfdo.ru" TargetMode="External"/><Relationship Id="rId9" Type="http://schemas.microsoft.com/office/2007/relationships/hdphoto" Target="NULL"/><Relationship Id="rId14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7926</Characters>
  <Application>Microsoft Office Word</Application>
  <DocSecurity>0</DocSecurity>
  <Lines>66</Lines>
  <Paragraphs>18</Paragraphs>
  <ScaleCrop>false</ScaleCrop>
  <Company>Microsoft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1</cp:revision>
  <dcterms:created xsi:type="dcterms:W3CDTF">2020-06-28T11:44:00Z</dcterms:created>
  <dcterms:modified xsi:type="dcterms:W3CDTF">2020-06-28T11:45:00Z</dcterms:modified>
</cp:coreProperties>
</file>