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A4" w:rsidRPr="00C171A4" w:rsidRDefault="00C171A4" w:rsidP="00C171A4">
      <w:pPr>
        <w:tabs>
          <w:tab w:val="left" w:pos="4153"/>
          <w:tab w:val="left" w:pos="14940"/>
        </w:tabs>
        <w:spacing w:after="0" w:line="240" w:lineRule="auto"/>
        <w:jc w:val="center"/>
        <w:rPr>
          <w:rFonts w:ascii="Times New Roman" w:hAnsi="Times New Roman" w:cs="Times New Roman"/>
          <w:sz w:val="24"/>
          <w:szCs w:val="24"/>
        </w:rPr>
      </w:pPr>
      <w:r w:rsidRPr="00C171A4">
        <w:rPr>
          <w:rFonts w:ascii="Times New Roman" w:hAnsi="Times New Roman" w:cs="Times New Roman"/>
          <w:sz w:val="24"/>
          <w:szCs w:val="24"/>
        </w:rPr>
        <w:t>Муниципальное общеобразовательное учреждение</w:t>
      </w:r>
    </w:p>
    <w:p w:rsidR="00C171A4" w:rsidRPr="00C171A4" w:rsidRDefault="00C171A4" w:rsidP="00C171A4">
      <w:pPr>
        <w:tabs>
          <w:tab w:val="left" w:pos="4153"/>
          <w:tab w:val="left" w:pos="14940"/>
        </w:tabs>
        <w:spacing w:after="0" w:line="240" w:lineRule="auto"/>
        <w:jc w:val="center"/>
        <w:rPr>
          <w:rFonts w:ascii="Times New Roman" w:hAnsi="Times New Roman" w:cs="Times New Roman"/>
          <w:sz w:val="24"/>
          <w:szCs w:val="24"/>
        </w:rPr>
      </w:pPr>
      <w:r w:rsidRPr="00C171A4">
        <w:rPr>
          <w:rFonts w:ascii="Times New Roman" w:hAnsi="Times New Roman" w:cs="Times New Roman"/>
          <w:sz w:val="24"/>
          <w:szCs w:val="24"/>
        </w:rPr>
        <w:t>«Козьмодемьянская основная школа»</w:t>
      </w:r>
    </w:p>
    <w:p w:rsidR="00C171A4" w:rsidRPr="00C171A4" w:rsidRDefault="00C171A4" w:rsidP="00C171A4">
      <w:pPr>
        <w:tabs>
          <w:tab w:val="left" w:pos="4153"/>
          <w:tab w:val="left" w:pos="14940"/>
        </w:tabs>
        <w:spacing w:after="0" w:line="240" w:lineRule="auto"/>
        <w:jc w:val="center"/>
        <w:rPr>
          <w:rFonts w:ascii="Times New Roman" w:hAnsi="Times New Roman" w:cs="Times New Roman"/>
          <w:sz w:val="24"/>
          <w:szCs w:val="24"/>
        </w:rPr>
      </w:pPr>
      <w:r w:rsidRPr="00C171A4">
        <w:rPr>
          <w:rFonts w:ascii="Times New Roman" w:hAnsi="Times New Roman" w:cs="Times New Roman"/>
          <w:sz w:val="24"/>
          <w:szCs w:val="24"/>
        </w:rPr>
        <w:t>Ярославского муниципального района</w:t>
      </w:r>
    </w:p>
    <w:p w:rsidR="00A4708F" w:rsidRPr="00A4708F" w:rsidRDefault="00A4708F" w:rsidP="00C171A4">
      <w:pPr>
        <w:spacing w:after="0" w:line="240" w:lineRule="auto"/>
        <w:jc w:val="center"/>
        <w:rPr>
          <w:rFonts w:ascii="Times New Roman" w:eastAsia="Times New Roman" w:hAnsi="Times New Roman" w:cs="Times New Roman"/>
          <w:color w:val="000000"/>
          <w:sz w:val="28"/>
          <w:szCs w:val="28"/>
          <w:lang w:eastAsia="ru-RU"/>
        </w:rPr>
      </w:pPr>
    </w:p>
    <w:p w:rsidR="00A4708F" w:rsidRPr="00A4708F" w:rsidRDefault="00A4708F" w:rsidP="00A4708F">
      <w:pPr>
        <w:tabs>
          <w:tab w:val="left" w:pos="8724"/>
        </w:tabs>
        <w:spacing w:after="0" w:line="240" w:lineRule="auto"/>
        <w:rPr>
          <w:rFonts w:ascii="Times New Roman" w:eastAsia="Times New Roman" w:hAnsi="Times New Roman" w:cs="Times New Roman"/>
          <w:color w:val="000000"/>
          <w:sz w:val="28"/>
          <w:szCs w:val="28"/>
          <w:lang w:eastAsia="ru-RU"/>
        </w:rPr>
      </w:pPr>
      <w:r w:rsidRPr="00A4708F">
        <w:rPr>
          <w:rFonts w:ascii="Times New Roman" w:eastAsia="Times New Roman" w:hAnsi="Times New Roman" w:cs="Times New Roman"/>
          <w:color w:val="000000"/>
          <w:sz w:val="28"/>
          <w:szCs w:val="28"/>
          <w:lang w:eastAsia="ru-RU"/>
        </w:rPr>
        <w:tab/>
      </w:r>
    </w:p>
    <w:p w:rsidR="00A4708F" w:rsidRPr="00A4708F" w:rsidRDefault="00A4708F" w:rsidP="00A4708F">
      <w:pPr>
        <w:tabs>
          <w:tab w:val="left" w:pos="10951"/>
        </w:tabs>
        <w:spacing w:after="0" w:line="240" w:lineRule="auto"/>
        <w:rPr>
          <w:rFonts w:ascii="Times New Roman" w:eastAsia="Times New Roman" w:hAnsi="Times New Roman" w:cs="Times New Roman"/>
          <w:color w:val="000000"/>
          <w:sz w:val="28"/>
          <w:szCs w:val="28"/>
          <w:lang w:eastAsia="ru-RU"/>
        </w:rPr>
      </w:pPr>
    </w:p>
    <w:p w:rsidR="00A4708F" w:rsidRPr="00A4708F" w:rsidRDefault="00A4708F" w:rsidP="00A4708F">
      <w:pPr>
        <w:spacing w:after="0" w:line="240" w:lineRule="auto"/>
        <w:ind w:left="4956" w:right="-28"/>
        <w:jc w:val="right"/>
        <w:rPr>
          <w:rFonts w:ascii="Times New Roman" w:eastAsia="Times New Roman" w:hAnsi="Times New Roman" w:cs="Times New Roman"/>
          <w:sz w:val="28"/>
          <w:szCs w:val="28"/>
          <w:lang w:eastAsia="ru-RU"/>
        </w:rPr>
      </w:pPr>
      <w:r w:rsidRPr="00A4708F">
        <w:rPr>
          <w:rFonts w:ascii="Times New Roman" w:eastAsia="Times New Roman" w:hAnsi="Times New Roman" w:cs="Times New Roman"/>
          <w:color w:val="000000"/>
          <w:sz w:val="28"/>
          <w:szCs w:val="28"/>
          <w:lang w:eastAsia="ru-RU"/>
        </w:rPr>
        <w:t xml:space="preserve">                        «</w:t>
      </w:r>
      <w:r w:rsidRPr="00A4708F">
        <w:rPr>
          <w:rFonts w:ascii="Times New Roman" w:eastAsia="Times New Roman" w:hAnsi="Times New Roman" w:cs="Times New Roman"/>
          <w:sz w:val="28"/>
          <w:szCs w:val="28"/>
          <w:lang w:eastAsia="ru-RU"/>
        </w:rPr>
        <w:t xml:space="preserve"> Утверждаю»     </w:t>
      </w:r>
    </w:p>
    <w:p w:rsidR="00A4708F" w:rsidRPr="00A4708F" w:rsidRDefault="00A4708F" w:rsidP="00A4708F">
      <w:pPr>
        <w:tabs>
          <w:tab w:val="left" w:pos="0"/>
          <w:tab w:val="left" w:pos="1323"/>
          <w:tab w:val="left" w:pos="5509"/>
        </w:tabs>
        <w:spacing w:after="0" w:line="240" w:lineRule="auto"/>
        <w:jc w:val="right"/>
        <w:rPr>
          <w:rFonts w:ascii="Times New Roman" w:eastAsia="Times New Roman" w:hAnsi="Times New Roman" w:cs="Times New Roman"/>
          <w:sz w:val="28"/>
          <w:szCs w:val="28"/>
          <w:lang w:eastAsia="ru-RU"/>
        </w:rPr>
      </w:pPr>
      <w:r w:rsidRPr="00A4708F">
        <w:rPr>
          <w:rFonts w:ascii="Times New Roman" w:eastAsia="Times New Roman" w:hAnsi="Times New Roman" w:cs="Times New Roman"/>
          <w:sz w:val="28"/>
          <w:szCs w:val="28"/>
          <w:lang w:eastAsia="ru-RU"/>
        </w:rPr>
        <w:tab/>
        <w:t xml:space="preserve">                                                   Директор школы______А.В.Лежнина</w:t>
      </w:r>
    </w:p>
    <w:p w:rsidR="00A4708F" w:rsidRPr="00A4708F" w:rsidRDefault="00A4708F" w:rsidP="00A4708F">
      <w:pPr>
        <w:tabs>
          <w:tab w:val="left" w:pos="0"/>
          <w:tab w:val="left" w:pos="6530"/>
        </w:tabs>
        <w:spacing w:after="0" w:line="240" w:lineRule="auto"/>
        <w:jc w:val="right"/>
        <w:rPr>
          <w:rFonts w:ascii="Times New Roman" w:eastAsia="Times New Roman" w:hAnsi="Times New Roman" w:cs="Times New Roman"/>
          <w:sz w:val="28"/>
          <w:szCs w:val="28"/>
          <w:lang w:eastAsia="ru-RU"/>
        </w:rPr>
      </w:pPr>
      <w:r w:rsidRPr="00A4708F">
        <w:rPr>
          <w:rFonts w:ascii="Times New Roman" w:eastAsia="Times New Roman" w:hAnsi="Times New Roman" w:cs="Times New Roman"/>
          <w:sz w:val="28"/>
          <w:szCs w:val="28"/>
          <w:lang w:eastAsia="ru-RU"/>
        </w:rPr>
        <w:t>Приказ_______от_________</w:t>
      </w:r>
    </w:p>
    <w:p w:rsidR="00A4708F" w:rsidRPr="00A4708F" w:rsidRDefault="00A4708F" w:rsidP="00A4708F">
      <w:pPr>
        <w:tabs>
          <w:tab w:val="left" w:pos="10951"/>
        </w:tabs>
        <w:spacing w:after="0" w:line="240" w:lineRule="auto"/>
        <w:jc w:val="right"/>
        <w:rPr>
          <w:rFonts w:ascii="Times New Roman" w:eastAsia="Times New Roman" w:hAnsi="Times New Roman" w:cs="Times New Roman"/>
          <w:color w:val="000000"/>
          <w:sz w:val="28"/>
          <w:szCs w:val="28"/>
          <w:lang w:eastAsia="ru-RU"/>
        </w:rPr>
      </w:pPr>
    </w:p>
    <w:p w:rsidR="00A4708F" w:rsidRPr="00A4708F" w:rsidRDefault="00A4708F" w:rsidP="00A4708F">
      <w:pPr>
        <w:tabs>
          <w:tab w:val="left" w:pos="0"/>
          <w:tab w:val="left" w:pos="1323"/>
        </w:tabs>
        <w:spacing w:after="0" w:line="240" w:lineRule="auto"/>
        <w:rPr>
          <w:rFonts w:ascii="Times New Roman" w:eastAsia="Times New Roman" w:hAnsi="Times New Roman" w:cs="Times New Roman"/>
          <w:color w:val="000000"/>
          <w:sz w:val="28"/>
          <w:szCs w:val="28"/>
          <w:lang w:eastAsia="ru-RU"/>
        </w:rPr>
      </w:pPr>
      <w:r w:rsidRPr="00A4708F">
        <w:rPr>
          <w:rFonts w:ascii="Times New Roman" w:eastAsia="Times New Roman" w:hAnsi="Times New Roman" w:cs="Times New Roman"/>
          <w:color w:val="000000"/>
          <w:sz w:val="28"/>
          <w:szCs w:val="28"/>
          <w:lang w:eastAsia="ru-RU"/>
        </w:rPr>
        <w:tab/>
      </w:r>
      <w:r w:rsidRPr="00A4708F">
        <w:rPr>
          <w:rFonts w:ascii="Times New Roman" w:eastAsia="Times New Roman" w:hAnsi="Times New Roman" w:cs="Times New Roman"/>
          <w:color w:val="000000"/>
          <w:sz w:val="28"/>
          <w:szCs w:val="28"/>
          <w:lang w:eastAsia="ru-RU"/>
        </w:rPr>
        <w:tab/>
      </w:r>
    </w:p>
    <w:p w:rsidR="00A4708F" w:rsidRPr="00A4708F" w:rsidRDefault="00A4708F" w:rsidP="00A4708F">
      <w:pPr>
        <w:tabs>
          <w:tab w:val="left" w:pos="0"/>
          <w:tab w:val="left" w:pos="1323"/>
        </w:tabs>
        <w:spacing w:after="0" w:line="240" w:lineRule="auto"/>
        <w:rPr>
          <w:rFonts w:ascii="Times New Roman" w:eastAsia="Times New Roman" w:hAnsi="Times New Roman" w:cs="Times New Roman"/>
          <w:color w:val="000000"/>
          <w:sz w:val="28"/>
          <w:szCs w:val="28"/>
          <w:lang w:eastAsia="ru-RU"/>
        </w:rPr>
      </w:pPr>
    </w:p>
    <w:p w:rsidR="00A4708F" w:rsidRPr="00A4708F" w:rsidRDefault="00A4708F" w:rsidP="00A4708F">
      <w:pPr>
        <w:tabs>
          <w:tab w:val="left" w:pos="0"/>
          <w:tab w:val="left" w:pos="4320"/>
        </w:tabs>
        <w:spacing w:after="0" w:line="240" w:lineRule="auto"/>
        <w:jc w:val="center"/>
        <w:rPr>
          <w:rFonts w:ascii="Times New Roman" w:eastAsia="Times New Roman" w:hAnsi="Times New Roman" w:cs="Times New Roman"/>
          <w:b/>
          <w:color w:val="000000"/>
          <w:sz w:val="40"/>
          <w:szCs w:val="40"/>
          <w:lang w:eastAsia="ru-RU"/>
        </w:rPr>
      </w:pPr>
      <w:r w:rsidRPr="00A4708F">
        <w:rPr>
          <w:rFonts w:ascii="Times New Roman" w:eastAsia="Times New Roman" w:hAnsi="Times New Roman" w:cs="Times New Roman"/>
          <w:b/>
          <w:color w:val="000000"/>
          <w:sz w:val="40"/>
          <w:szCs w:val="40"/>
          <w:lang w:eastAsia="ru-RU"/>
        </w:rPr>
        <w:t>РАБОЧАЯ      ПРОГРАММА</w:t>
      </w:r>
    </w:p>
    <w:p w:rsidR="00A4708F" w:rsidRPr="00A4708F" w:rsidRDefault="00A4708F" w:rsidP="00A4708F">
      <w:pPr>
        <w:spacing w:after="0" w:line="240" w:lineRule="auto"/>
        <w:jc w:val="center"/>
        <w:rPr>
          <w:rFonts w:ascii="Times New Roman" w:eastAsia="Times New Roman" w:hAnsi="Times New Roman" w:cs="Times New Roman"/>
          <w:color w:val="000000"/>
          <w:sz w:val="40"/>
          <w:szCs w:val="40"/>
          <w:lang w:eastAsia="ru-RU"/>
        </w:rPr>
      </w:pPr>
    </w:p>
    <w:p w:rsidR="00A4708F" w:rsidRPr="00A4708F" w:rsidRDefault="00A4708F" w:rsidP="00A4708F">
      <w:pPr>
        <w:spacing w:after="0" w:line="240" w:lineRule="auto"/>
        <w:jc w:val="center"/>
        <w:rPr>
          <w:rFonts w:ascii="Times New Roman" w:eastAsia="Times New Roman" w:hAnsi="Times New Roman" w:cs="Times New Roman"/>
          <w:b/>
          <w:color w:val="000000"/>
          <w:sz w:val="72"/>
          <w:szCs w:val="72"/>
          <w:lang w:eastAsia="ru-RU"/>
        </w:rPr>
      </w:pPr>
      <w:r w:rsidRPr="00A4708F">
        <w:rPr>
          <w:rFonts w:ascii="Times New Roman" w:eastAsia="Times New Roman" w:hAnsi="Times New Roman" w:cs="Times New Roman"/>
          <w:b/>
          <w:color w:val="000000"/>
          <w:sz w:val="72"/>
          <w:szCs w:val="72"/>
          <w:lang w:eastAsia="ru-RU"/>
        </w:rPr>
        <w:t>«Технология народных ремёсел»</w:t>
      </w:r>
    </w:p>
    <w:p w:rsidR="00A4708F" w:rsidRPr="00A4708F" w:rsidRDefault="002F3197" w:rsidP="00A4708F">
      <w:pPr>
        <w:spacing w:after="0" w:line="240" w:lineRule="auto"/>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1</w:t>
      </w:r>
      <w:r w:rsidR="00A4708F" w:rsidRPr="00A4708F">
        <w:rPr>
          <w:rFonts w:ascii="Times New Roman" w:eastAsia="Times New Roman" w:hAnsi="Times New Roman" w:cs="Times New Roman"/>
          <w:b/>
          <w:color w:val="000000"/>
          <w:sz w:val="52"/>
          <w:szCs w:val="52"/>
          <w:lang w:eastAsia="ru-RU"/>
        </w:rPr>
        <w:t xml:space="preserve"> класс</w:t>
      </w: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C171A4" w:rsidP="00A4708F">
      <w:pPr>
        <w:tabs>
          <w:tab w:val="left" w:pos="6300"/>
        </w:tabs>
        <w:spacing w:after="0" w:line="240" w:lineRule="auto"/>
        <w:ind w:left="63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708F" w:rsidRPr="00A4708F">
        <w:rPr>
          <w:rFonts w:ascii="Times New Roman" w:eastAsia="Times New Roman" w:hAnsi="Times New Roman" w:cs="Times New Roman"/>
          <w:sz w:val="28"/>
          <w:szCs w:val="28"/>
          <w:lang w:eastAsia="ru-RU"/>
        </w:rPr>
        <w:t xml:space="preserve">Учитель технологии </w:t>
      </w:r>
    </w:p>
    <w:p w:rsidR="00A4708F" w:rsidRPr="00A4708F" w:rsidRDefault="00A4708F" w:rsidP="00A4708F">
      <w:pPr>
        <w:tabs>
          <w:tab w:val="left" w:pos="6300"/>
        </w:tabs>
        <w:spacing w:after="0" w:line="240" w:lineRule="auto"/>
        <w:ind w:left="6300"/>
        <w:jc w:val="center"/>
        <w:rPr>
          <w:rFonts w:ascii="Times New Roman" w:eastAsia="Times New Roman" w:hAnsi="Times New Roman" w:cs="Times New Roman"/>
          <w:sz w:val="28"/>
          <w:szCs w:val="28"/>
          <w:lang w:eastAsia="ru-RU"/>
        </w:rPr>
      </w:pPr>
      <w:r w:rsidRPr="00A4708F">
        <w:rPr>
          <w:rFonts w:ascii="Times New Roman" w:eastAsia="Times New Roman" w:hAnsi="Times New Roman" w:cs="Times New Roman"/>
          <w:sz w:val="28"/>
          <w:szCs w:val="28"/>
          <w:lang w:eastAsia="ru-RU"/>
        </w:rPr>
        <w:t xml:space="preserve">                                                                 Новикова Светлана Владимировна</w:t>
      </w:r>
    </w:p>
    <w:p w:rsidR="00A4708F" w:rsidRPr="00A4708F" w:rsidRDefault="00C171A4" w:rsidP="00A4708F">
      <w:pPr>
        <w:spacing w:after="0" w:line="240" w:lineRule="auto"/>
        <w:ind w:left="64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Первой</w:t>
      </w:r>
      <w:r w:rsidR="00EF3DA2">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Квалификационной категории</w:t>
      </w: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A4708F" w:rsidP="00A4708F">
      <w:pPr>
        <w:tabs>
          <w:tab w:val="left" w:pos="8640"/>
          <w:tab w:val="left" w:pos="9762"/>
        </w:tabs>
        <w:spacing w:after="0" w:line="240" w:lineRule="auto"/>
        <w:ind w:left="3420"/>
        <w:jc w:val="right"/>
        <w:rPr>
          <w:rFonts w:ascii="Times New Roman" w:eastAsia="Times New Roman" w:hAnsi="Times New Roman" w:cs="Times New Roman"/>
          <w:color w:val="000000"/>
          <w:sz w:val="28"/>
          <w:szCs w:val="28"/>
          <w:lang w:eastAsia="ru-RU"/>
        </w:rPr>
      </w:pPr>
    </w:p>
    <w:p w:rsidR="00A4708F" w:rsidRPr="00A4708F" w:rsidRDefault="00A4708F" w:rsidP="00A4708F">
      <w:pPr>
        <w:spacing w:after="0" w:line="240" w:lineRule="auto"/>
        <w:rPr>
          <w:rFonts w:ascii="Times New Roman" w:eastAsia="Times New Roman" w:hAnsi="Times New Roman" w:cs="Times New Roman"/>
          <w:color w:val="000000"/>
          <w:sz w:val="28"/>
          <w:szCs w:val="28"/>
          <w:lang w:eastAsia="ru-RU"/>
        </w:rPr>
      </w:pPr>
    </w:p>
    <w:p w:rsidR="00A4708F" w:rsidRPr="00A4708F" w:rsidRDefault="00A4708F" w:rsidP="00A4708F">
      <w:pPr>
        <w:spacing w:after="0" w:line="240" w:lineRule="auto"/>
        <w:rPr>
          <w:rFonts w:ascii="Times New Roman" w:eastAsia="Times New Roman" w:hAnsi="Times New Roman" w:cs="Times New Roman"/>
          <w:color w:val="000000"/>
          <w:sz w:val="28"/>
          <w:szCs w:val="28"/>
          <w:lang w:eastAsia="ru-RU"/>
        </w:rPr>
      </w:pPr>
    </w:p>
    <w:p w:rsidR="00A4708F" w:rsidRDefault="00B77B04" w:rsidP="00A4708F">
      <w:pPr>
        <w:tabs>
          <w:tab w:val="left" w:pos="5325"/>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2015-2016</w:t>
      </w:r>
      <w:r w:rsidR="00A4708F" w:rsidRPr="00A4708F">
        <w:rPr>
          <w:rFonts w:ascii="Times New Roman" w:eastAsia="Times New Roman" w:hAnsi="Times New Roman" w:cs="Times New Roman"/>
          <w:color w:val="000000"/>
          <w:sz w:val="28"/>
          <w:szCs w:val="28"/>
          <w:lang w:eastAsia="ru-RU"/>
        </w:rPr>
        <w:t xml:space="preserve"> уч. год</w:t>
      </w:r>
    </w:p>
    <w:p w:rsidR="00A4708F" w:rsidRPr="00A4708F" w:rsidRDefault="00A4708F" w:rsidP="00A4708F">
      <w:pPr>
        <w:tabs>
          <w:tab w:val="left" w:pos="5325"/>
        </w:tabs>
        <w:spacing w:after="0" w:line="240" w:lineRule="auto"/>
        <w:jc w:val="center"/>
        <w:rPr>
          <w:rFonts w:ascii="Times New Roman" w:eastAsia="Times New Roman" w:hAnsi="Times New Roman" w:cs="Times New Roman"/>
          <w:color w:val="000000"/>
          <w:sz w:val="28"/>
          <w:szCs w:val="28"/>
          <w:lang w:eastAsia="ru-RU"/>
        </w:rPr>
      </w:pPr>
    </w:p>
    <w:p w:rsidR="00E359B0" w:rsidRPr="00E359B0" w:rsidRDefault="00E359B0" w:rsidP="00E359B0">
      <w:pPr>
        <w:tabs>
          <w:tab w:val="left" w:pos="5325"/>
        </w:tabs>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b/>
          <w:color w:val="000000" w:themeColor="text1"/>
          <w:sz w:val="32"/>
          <w:szCs w:val="32"/>
          <w:lang w:eastAsia="ru-RU"/>
        </w:rPr>
        <w:t>Пояснительная записка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Данная рабочая программа составлена на основе авторской программы В.А.Мураевой «Технология народных ремёсел»- Волгоград. Издательство «Учитель», 2009 год, программа редактирована учителем технологии Новиковой С.В.</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Программа направлена на развитие художественного творчества в области декоративно-прикладного искусства.  Предметом изучения в программе является технология работы с бисером, соломкой, макраме, которая даёт возможность узнать историю возникновения национальных ремёсел на Руси и на Русском Севере.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воспитанник получает возможность создавать высокохудожественные изделия с применением различных техник.</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Основа художественного ручного труда даёт богатый развивающий потенциал для детей. Это не только обучение, но и самореализация в творчестве, развитие творческих способностей, неповторимой индивидуальности, расширение кругозора, воспитание с учётом современных условий жизни, семьи, быта, дизайна.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Тема ручного труда становится актуальной, ведь современные воспитанники практически не занимаются развитием творческого воображения, не получают определённых конструкторских навыков. Кроме того, ручной труд, особенно занятия по конструированию, развивает мелкую моторику рук, что связано непосредственно с развитием речи. Чередование занятий трёх видов рукоделия даёт ребёнку возможность найти себя в одной из разновидностей творчества и наиболее полно реализовать свои креативные способности. </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Программа способствует развитию индивидуальных творческих способностей, накоплению опыта в процессе восприятия декоративно-прикладного искусства. Индивидуальный подход в работе с детьми создаёт благоприятные возможности для развития познавательных способностей и одарённости каждого воспитанника Именно индивидуальный подход в обучении даёт возможность раскрыться и утвердиться «Трудному», социально незащищённому замкнутому ребёнку.</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Основная идея программы – освоение технологии народных ремёсел в рамках изучения материальных и духовных традиций коренных народов, знакомство с историей, укладом жизни, культурными традициями.</w:t>
      </w:r>
    </w:p>
    <w:p w:rsidR="00E359B0" w:rsidRPr="00E359B0" w:rsidRDefault="00E359B0" w:rsidP="00E359B0">
      <w:pPr>
        <w:tabs>
          <w:tab w:val="left" w:pos="540"/>
        </w:tabs>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Учащиеся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E359B0" w:rsidRPr="00E359B0" w:rsidRDefault="00E359B0" w:rsidP="00E359B0">
      <w:pPr>
        <w:tabs>
          <w:tab w:val="left" w:pos="540"/>
        </w:tabs>
        <w:spacing w:after="0" w:line="240" w:lineRule="auto"/>
        <w:rPr>
          <w:rFonts w:ascii="Times New Roman" w:eastAsia="Times New Roman" w:hAnsi="Times New Roman" w:cs="Times New Roman"/>
          <w:b/>
          <w:color w:val="000000" w:themeColor="text1"/>
          <w:lang w:eastAsia="ru-RU"/>
        </w:rPr>
      </w:pPr>
      <w:r w:rsidRPr="00E359B0">
        <w:rPr>
          <w:rFonts w:ascii="Times New Roman" w:eastAsia="Times New Roman" w:hAnsi="Times New Roman" w:cs="Times New Roman"/>
          <w:b/>
          <w:color w:val="000000" w:themeColor="text1"/>
          <w:lang w:eastAsia="ru-RU"/>
        </w:rPr>
        <w:t>Цель программы.</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Формирование и развитие у воспитанников творческих умений и индивидуальных способностей, воспитание уважения к народному искусству, в том числе и национальной культуре народов Севера, в процессе работы с бисером, соломкой, макраме.</w:t>
      </w:r>
    </w:p>
    <w:p w:rsidR="00E359B0" w:rsidRPr="00E359B0" w:rsidRDefault="00E359B0" w:rsidP="00E359B0">
      <w:pPr>
        <w:spacing w:after="0" w:line="240" w:lineRule="auto"/>
        <w:rPr>
          <w:rFonts w:ascii="Times New Roman" w:eastAsia="Times New Roman" w:hAnsi="Times New Roman" w:cs="Times New Roman"/>
          <w:b/>
          <w:color w:val="000000" w:themeColor="text1"/>
          <w:lang w:eastAsia="ru-RU"/>
        </w:rPr>
      </w:pPr>
      <w:r w:rsidRPr="00E359B0">
        <w:rPr>
          <w:rFonts w:ascii="Times New Roman" w:eastAsia="Times New Roman" w:hAnsi="Times New Roman" w:cs="Times New Roman"/>
          <w:b/>
          <w:color w:val="000000" w:themeColor="text1"/>
          <w:lang w:eastAsia="ru-RU"/>
        </w:rPr>
        <w:t xml:space="preserve">Задачи.  </w:t>
      </w:r>
      <w:r w:rsidRPr="00E359B0">
        <w:rPr>
          <w:rFonts w:ascii="Times New Roman" w:eastAsia="Times New Roman" w:hAnsi="Times New Roman" w:cs="Times New Roman"/>
          <w:b/>
          <w:i/>
          <w:color w:val="000000" w:themeColor="text1"/>
          <w:lang w:eastAsia="ru-RU"/>
        </w:rPr>
        <w:t>Обучающие: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познакомить воспитанников с историей и современными направлениями развития декоративно-прикладного творчества;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научить детей владеть различными техниками работы с материалами, инструментами и приспособлениями, необходимыми в работе;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-обучить технологиям разных видов рукоделия;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формировать умение достаточно самостоятельно решать познавательные задачи в процессе изготовления работ.</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b/>
          <w:i/>
          <w:color w:val="000000" w:themeColor="text1"/>
          <w:lang w:eastAsia="ru-RU"/>
        </w:rPr>
        <w:t>Воспитательные: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формировать устойчивый интерес к декоративно-прикладному искусству;</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создавать творческую атмосферу и устанавливать контакт с воспитанниками, а также с их родителями;</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воспитывать чувство коллективизма, взаимопомощи, ответственности;</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воспитывать уважение к народным культурным ценностям. </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b/>
          <w:i/>
          <w:color w:val="000000" w:themeColor="text1"/>
          <w:lang w:eastAsia="ru-RU"/>
        </w:rPr>
        <w:t>Развивающие:</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color w:val="000000" w:themeColor="text1"/>
          <w:lang w:eastAsia="ru-RU"/>
        </w:rPr>
        <w:t>- создавать условия для развития личности каждого воспитанника, раскрытия его способностей к творчеству;</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развивать образное и пространственное мышление, память, воображение, внимание;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развивать положительные эмоции и волевые качества;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lastRenderedPageBreak/>
        <w:t>- развивать моторику рук, глазомер.</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Программа рассчитана на 4 года обучения. Основная цель образовательного процесса – развитие творческого потенциала ребёнка.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b/>
          <w:color w:val="000000" w:themeColor="text1"/>
          <w:lang w:eastAsia="ru-RU"/>
        </w:rPr>
        <w:t>Первый  год  обучения</w:t>
      </w:r>
      <w:r w:rsidRPr="00E359B0">
        <w:rPr>
          <w:rFonts w:ascii="Times New Roman" w:eastAsia="Times New Roman" w:hAnsi="Times New Roman" w:cs="Times New Roman"/>
          <w:color w:val="000000" w:themeColor="text1"/>
          <w:lang w:eastAsia="ru-RU"/>
        </w:rPr>
        <w:t xml:space="preserve"> – познакомить воспитанников с видами декоративно-прикладных искусств, привить интерес и пробудить желание совершенствоваться в направлении декоративно-прикладного творчества.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Воспитанники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color w:val="000000" w:themeColor="text1"/>
          <w:lang w:eastAsia="ru-RU"/>
        </w:rPr>
        <w:t xml:space="preserve">  Образовательный  процесс осуществляется при помощи различных </w:t>
      </w:r>
      <w:r w:rsidRPr="00E359B0">
        <w:rPr>
          <w:rFonts w:ascii="Times New Roman" w:eastAsia="Times New Roman" w:hAnsi="Times New Roman" w:cs="Times New Roman"/>
          <w:b/>
          <w:i/>
          <w:color w:val="000000" w:themeColor="text1"/>
          <w:lang w:eastAsia="ru-RU"/>
        </w:rPr>
        <w:t>методов обучения:</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color w:val="000000" w:themeColor="text1"/>
          <w:lang w:eastAsia="ru-RU"/>
        </w:rPr>
        <w:t>- объяснительно-иллюстрированный метод (объяснение сопровождается демонстрацией наглядного материала);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 репродуктивный (воспроизводящий);</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проблемный (ставится проблема, и дети под руководством учителя ищут пути её решения);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-эвристический (проблема формулируется детьми, ими же и предлагаются способы решения).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В проведении занятий используются индивидуальные и коллективные формы работы.</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Коллективная работа способствует не только разностороннему коммуникативному развитию учащихся, но и формированию нравственных качеств ребят. Дружно творить – вот что помогает детям получать для себя знания и умения, чувствовать при этом себя единым целым с коллективом. Распределять обязанности и поручения надо таким образом, чтобы статус личности и взаимоотношения между лидером, активистами, исполнителями, отдельными детьми не был ущемлён.</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Для родителей проводятся родительские собрания – презентации творческих успехов, открытые занятия, совместные выставки работ учащихся «Любимая мама», «Это нам подарило лето». Такая работа способствует формированию общих интересов детей и родителей, эмоциональной и духовной близости.</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На родительских собраниях и при личных встречах важно поговорить о проблемах воспитания, не переводя разговор на личность ребёнка, чтобы не оттолкнуть родителей, а помочь взглянуть на проблемы правильно. Следует говорить о развитии творческих способностей ребёнка, хвалить его за успехи, о создании положительного микроклимата в семье. Педагог должен стараться привлечь родителей к подготовке и проведению праздников.</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Обучение проводится в двух направлениях:</w:t>
      </w:r>
    </w:p>
    <w:p w:rsidR="00E359B0" w:rsidRPr="00E359B0" w:rsidRDefault="00E359B0" w:rsidP="00E359B0">
      <w:pPr>
        <w:numPr>
          <w:ilvl w:val="0"/>
          <w:numId w:val="1"/>
        </w:num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усвоение теоретических знаний;</w:t>
      </w:r>
    </w:p>
    <w:p w:rsidR="00E359B0" w:rsidRPr="00E359B0" w:rsidRDefault="00E359B0" w:rsidP="00E359B0">
      <w:pPr>
        <w:numPr>
          <w:ilvl w:val="0"/>
          <w:numId w:val="1"/>
        </w:num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формирование практических навыков.</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Теоретическая часть предусматривает определение цели и задач, раскрытие основной темы занятия. Проходит в форме бесед, лекций. Рассказов с привлечением иллюстрированного материала.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Практическая часть включает в себя отработку навыков работы с материалами и инструментами, навыки изготовления поделок и композиций.</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Разнообразные формы проведения занятий – вводное, практическое, занятие – ознакомление с новым материалом, повторение, обобщение и контроль полученных знаний, комбинированные – соединяют в себе различные методы и виды деятельности, например: познавательная, игровая, конструктивно-практическая,  исследовательско-поисковая и другие. </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b/>
          <w:i/>
          <w:color w:val="000000" w:themeColor="text1"/>
          <w:lang w:eastAsia="ru-RU"/>
        </w:rPr>
        <w:t>Форма деятельности</w:t>
      </w:r>
      <w:r w:rsidRPr="00E359B0">
        <w:rPr>
          <w:rFonts w:ascii="Times New Roman" w:eastAsia="Times New Roman" w:hAnsi="Times New Roman" w:cs="Times New Roman"/>
          <w:color w:val="000000" w:themeColor="text1"/>
          <w:lang w:eastAsia="ru-RU"/>
        </w:rPr>
        <w:t xml:space="preserve"> – творческая мастерская.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Стимулирует интерес к обучению проведение нетрадиционных форм учебных занятий:</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-занятия-соревнования: конкурсы, турниры, викторины;</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-занятия-фантазии: сказка, сюрприз, приключение.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В данной программе данного курса уделяется внимание экскурсиям в школьный  краеведческий музей,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С целью проверки усвоения понятий и в качестве психологической разгрузки проводятся игры, конкурсы, праздники. Предлагаются специально составленные кроссворды, мини-викторины, сканворды, используются словесные игры и различные жанры устного народного творчества. Очень важно положительно оценивать работы ребёнка, что является хорошим стимулом для него. Необходимо отметить и недостатки, но похвала должна и предварять, и завершать оценку.</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p>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32"/>
          <w:szCs w:val="32"/>
          <w:lang w:eastAsia="ru-RU"/>
        </w:rPr>
      </w:pPr>
      <w:r w:rsidRPr="00E359B0">
        <w:rPr>
          <w:rFonts w:ascii="Times New Roman" w:eastAsia="Times New Roman" w:hAnsi="Times New Roman" w:cs="Times New Roman"/>
          <w:b/>
          <w:color w:val="000000" w:themeColor="text1"/>
          <w:sz w:val="32"/>
          <w:szCs w:val="32"/>
          <w:lang w:eastAsia="ru-RU"/>
        </w:rPr>
        <w:t>Содержание программы первого года обучения</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Весь курс представляет собой единую систему тем, что материал расположен в порядке его прохождения от выполнения простых и симметричных форм до сложных композиций.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 программе выделены 3 блока: </w:t>
      </w:r>
      <w:r w:rsidRPr="00E359B0">
        <w:rPr>
          <w:rFonts w:ascii="Times New Roman" w:eastAsia="Times New Roman" w:hAnsi="Times New Roman" w:cs="Times New Roman"/>
          <w:color w:val="000000" w:themeColor="text1"/>
          <w:sz w:val="24"/>
          <w:szCs w:val="24"/>
          <w:lang w:val="en-US" w:eastAsia="ru-RU"/>
        </w:rPr>
        <w:t>I</w:t>
      </w:r>
      <w:r w:rsidRPr="00E359B0">
        <w:rPr>
          <w:rFonts w:ascii="Times New Roman" w:eastAsia="Times New Roman" w:hAnsi="Times New Roman" w:cs="Times New Roman"/>
          <w:color w:val="000000" w:themeColor="text1"/>
          <w:sz w:val="24"/>
          <w:szCs w:val="24"/>
          <w:lang w:eastAsia="ru-RU"/>
        </w:rPr>
        <w:t>блок  «В гостях у сеньора Стеклянная Бусинка» - работа с бисером.</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val="en-US" w:eastAsia="ru-RU"/>
        </w:rPr>
        <w:t>II</w:t>
      </w:r>
      <w:r w:rsidRPr="00E359B0">
        <w:rPr>
          <w:rFonts w:ascii="Times New Roman" w:eastAsia="Times New Roman" w:hAnsi="Times New Roman" w:cs="Times New Roman"/>
          <w:color w:val="000000" w:themeColor="text1"/>
          <w:sz w:val="24"/>
          <w:szCs w:val="24"/>
          <w:lang w:eastAsia="ru-RU"/>
        </w:rPr>
        <w:t>блок  «Маэстро – Творческий Досуг» - работа с соломкой.</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4"/>
          <w:szCs w:val="24"/>
          <w:lang w:val="en-US" w:eastAsia="ru-RU"/>
        </w:rPr>
        <w:t>III</w:t>
      </w:r>
      <w:r w:rsidRPr="00E359B0">
        <w:rPr>
          <w:rFonts w:ascii="Times New Roman" w:eastAsia="Times New Roman" w:hAnsi="Times New Roman" w:cs="Times New Roman"/>
          <w:color w:val="000000" w:themeColor="text1"/>
          <w:sz w:val="24"/>
          <w:szCs w:val="24"/>
          <w:lang w:eastAsia="ru-RU"/>
        </w:rPr>
        <w:t>блок  «Узелковое ателье» - техника «макраме».</w:t>
      </w: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val="en-US" w:eastAsia="ru-RU"/>
        </w:rPr>
        <w:t>I</w:t>
      </w:r>
      <w:r w:rsidRPr="00E359B0">
        <w:rPr>
          <w:rFonts w:ascii="Times New Roman" w:eastAsia="Times New Roman" w:hAnsi="Times New Roman" w:cs="Times New Roman"/>
          <w:b/>
          <w:color w:val="000000" w:themeColor="text1"/>
          <w:sz w:val="24"/>
          <w:szCs w:val="24"/>
          <w:lang w:eastAsia="ru-RU"/>
        </w:rPr>
        <w:t>блок  «В гостях у сеньора Стеклянная Бусинка» - работа с бисером.</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Предполагает работу с бисером, изготовление браслетов, брошей, ожерелий,  цветов, ягод, насекомых, которые лежат в основе орнаментов; наголовников, украшений для одежды народов с различными традициями.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Включает историю возникновения, различные методы низания, ткачества, использование нетрадиционных материалов – блёстки, стразы, пуговицы. Знания и умения, полученные при работе с бисером, помогут правильно подобрать материалы для работы с бисером, помогут правильно подобрать материалы для работы, красиво упаковывать изделие.</w:t>
      </w: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val="en-US" w:eastAsia="ru-RU"/>
        </w:rPr>
        <w:t>II</w:t>
      </w:r>
      <w:r w:rsidRPr="00E359B0">
        <w:rPr>
          <w:rFonts w:ascii="Times New Roman" w:eastAsia="Times New Roman" w:hAnsi="Times New Roman" w:cs="Times New Roman"/>
          <w:b/>
          <w:color w:val="000000" w:themeColor="text1"/>
          <w:sz w:val="24"/>
          <w:szCs w:val="24"/>
          <w:lang w:eastAsia="ru-RU"/>
        </w:rPr>
        <w:t>блок  «Маэстро – Творческий Досуг» - работа с соломкой.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Предусматривает изучение технологии и применение изделий из соломки у народов с разными традициями.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Работа с соломкой приобщает к одному из видов декоративно-прикладного искусства – аппликации, даёт знания о свойствах соломки, технологии обработки и изготовление художественных изделий из соломки. На занятиях у учащихся проявляются творческие способности и художественный вкус, повышается уровень сенсорной культуры, развивается способность к зрительному анализу.</w:t>
      </w: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val="en-US" w:eastAsia="ru-RU"/>
        </w:rPr>
        <w:t>III</w:t>
      </w:r>
      <w:r w:rsidRPr="00E359B0">
        <w:rPr>
          <w:rFonts w:ascii="Times New Roman" w:eastAsia="Times New Roman" w:hAnsi="Times New Roman" w:cs="Times New Roman"/>
          <w:b/>
          <w:color w:val="000000" w:themeColor="text1"/>
          <w:sz w:val="24"/>
          <w:szCs w:val="24"/>
          <w:lang w:eastAsia="ru-RU"/>
        </w:rPr>
        <w:t>блок  «Узелковое ателье» - техника «макраме».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Работа в технике «макраме» в программе курса учит работе по этому виду рукоделия. Ребята за этот период осваивают азбуку макраме, плетут сувениры, получают информацию познавательного характера об истории макраме, о простых и сложных изделиях, плетении сетей, завязывании рыбацких узлов и узлов. Задания для первых изделий несложные, а время, затраченное на изготовление, - минимальное, так воспитанники могут быстрее увидеть результаты своего труда. Это способствует развитию их интереса к этому виду рукоделия, пробуждает стремление к самостоятельности. Готовые изделия должны найти практическое применение в быту, жизни, оформлении интерьера.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Б</w:t>
      </w:r>
      <w:r w:rsidRPr="00E359B0">
        <w:rPr>
          <w:rFonts w:ascii="Times New Roman" w:eastAsia="Times New Roman" w:hAnsi="Times New Roman" w:cs="Times New Roman"/>
          <w:b/>
          <w:color w:val="000000" w:themeColor="text1"/>
          <w:sz w:val="24"/>
          <w:szCs w:val="24"/>
          <w:lang w:eastAsia="ru-RU"/>
        </w:rPr>
        <w:t xml:space="preserve">лок «Воспитательная работа» - </w:t>
      </w:r>
      <w:r w:rsidRPr="00E359B0">
        <w:rPr>
          <w:rFonts w:ascii="Times New Roman" w:eastAsia="Times New Roman" w:hAnsi="Times New Roman" w:cs="Times New Roman"/>
          <w:color w:val="000000" w:themeColor="text1"/>
          <w:sz w:val="24"/>
          <w:szCs w:val="24"/>
          <w:lang w:eastAsia="ru-RU"/>
        </w:rPr>
        <w:t>Проведение экскурсий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 Проведение игр, конкурсов, праздников.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Привлечение  родителей к подготовке и проведению праздников.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32"/>
          <w:szCs w:val="32"/>
          <w:lang w:eastAsia="ru-RU"/>
        </w:rPr>
      </w:pPr>
    </w:p>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32"/>
          <w:szCs w:val="32"/>
          <w:lang w:eastAsia="ru-RU"/>
        </w:rPr>
      </w:pPr>
      <w:r w:rsidRPr="00E359B0">
        <w:rPr>
          <w:rFonts w:ascii="Times New Roman" w:eastAsia="Times New Roman" w:hAnsi="Times New Roman" w:cs="Times New Roman"/>
          <w:b/>
          <w:color w:val="000000" w:themeColor="text1"/>
          <w:sz w:val="32"/>
          <w:szCs w:val="32"/>
          <w:lang w:eastAsia="ru-RU"/>
        </w:rPr>
        <w:lastRenderedPageBreak/>
        <w:t>Структура и содержание программы первого года обучения</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9852"/>
        <w:gridCol w:w="1230"/>
        <w:gridCol w:w="1358"/>
        <w:gridCol w:w="965"/>
        <w:gridCol w:w="1343"/>
      </w:tblGrid>
      <w:tr w:rsidR="00E359B0" w:rsidRPr="00E359B0" w:rsidTr="00E359B0">
        <w:tc>
          <w:tcPr>
            <w:tcW w:w="277" w:type="pct"/>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п/п</w:t>
            </w:r>
          </w:p>
        </w:tc>
        <w:tc>
          <w:tcPr>
            <w:tcW w:w="3155" w:type="pct"/>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Название блока</w:t>
            </w:r>
          </w:p>
        </w:tc>
        <w:tc>
          <w:tcPr>
            <w:tcW w:w="1568" w:type="pct"/>
            <w:gridSpan w:val="4"/>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Количество часов</w:t>
            </w:r>
          </w:p>
        </w:tc>
      </w:tr>
      <w:tr w:rsidR="00E359B0" w:rsidRPr="00E359B0" w:rsidTr="00E359B0">
        <w:tc>
          <w:tcPr>
            <w:tcW w:w="277" w:type="pct"/>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94"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Всего</w:t>
            </w:r>
          </w:p>
        </w:tc>
        <w:tc>
          <w:tcPr>
            <w:tcW w:w="43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Теория</w:t>
            </w:r>
          </w:p>
        </w:tc>
        <w:tc>
          <w:tcPr>
            <w:tcW w:w="309"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Практ.</w:t>
            </w:r>
          </w:p>
        </w:tc>
        <w:tc>
          <w:tcPr>
            <w:tcW w:w="430"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Экскурс.</w:t>
            </w: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1. </w:t>
            </w: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Блок «В гостях у сеньора Стеклянная Бусинка» - работа с бисером.</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25</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5</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20</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1.Вводное занятие</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2.Воспитательное мероприятие. Экскурсия в природу  «Наблюдения за насекомыми»</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3.Технология плетения. Плетение на проволоке. Цветы.</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 Технология плетения. Плетение на проволоке. Насекомые.</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 Воспитательное мероприятие. Экскурсия в природу  «Что растёт в лесу»</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 Технология плетения. Плетение на проволоке. Ягоды.</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7.Воспитательное мероприятие. Экскурсия в природу «Осенние забавы»</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w:t>
            </w: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8. Изготовление панно на свободную тему.</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val="en-US" w:eastAsia="ru-RU"/>
              </w:rPr>
              <w:t>II</w:t>
            </w: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Блок «Маэстро – Творческий Досуг» - работа с соломкой.</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13</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val="en-US"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Воспитательное мероприятие. Совместно с родителями. Сказка «Соломенный бычок смоляной бочок»</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 Вводное занятие.</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Воспитательное мероприятие. Праздник  «Здравствуй, гостья, зима»</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Мастерская Деда Мороза</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2.Изготовление подетально способом букетика цветов на свободную тему (плоская аппликация)</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Воспитательное мероприятие.Экскурсия</w:t>
            </w:r>
            <w:r w:rsidRPr="00E359B0">
              <w:rPr>
                <w:rFonts w:ascii="Times New Roman" w:eastAsia="Times New Roman" w:hAnsi="Times New Roman" w:cs="Times New Roman"/>
                <w:i/>
                <w:color w:val="000000" w:themeColor="text1"/>
                <w:sz w:val="24"/>
                <w:szCs w:val="24"/>
                <w:lang w:eastAsia="ru-RU"/>
              </w:rPr>
              <w:t xml:space="preserve"> в зимний лес «Узоры деда мороза»</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val="en-US" w:eastAsia="ru-RU"/>
              </w:rPr>
              <w:t>III</w:t>
            </w: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Блок «Узелковое ателье» - техника «макраме».</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27</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5</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22</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1.Вводное занятие</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2.Азбука макраме</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 xml:space="preserve">3. Воспитательное мероприятие совместно с родителями. </w:t>
            </w:r>
            <w:r w:rsidRPr="00E359B0">
              <w:rPr>
                <w:rFonts w:ascii="Times New Roman" w:eastAsia="Times New Roman" w:hAnsi="Times New Roman" w:cs="Times New Roman"/>
                <w:b/>
                <w:color w:val="000000" w:themeColor="text1"/>
                <w:sz w:val="24"/>
                <w:szCs w:val="24"/>
                <w:lang w:eastAsia="ru-RU"/>
              </w:rPr>
              <w:t xml:space="preserve"> Праздник </w:t>
            </w:r>
            <w:r w:rsidRPr="00E359B0">
              <w:rPr>
                <w:rFonts w:ascii="Times New Roman" w:eastAsia="Times New Roman" w:hAnsi="Times New Roman" w:cs="Times New Roman"/>
                <w:color w:val="000000" w:themeColor="text1"/>
                <w:sz w:val="24"/>
                <w:szCs w:val="24"/>
                <w:lang w:eastAsia="ru-RU"/>
              </w:rPr>
              <w:t>«Цветы приносят радость»</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 Изготовление сувениров</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7</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tc>
        <w:tc>
          <w:tcPr>
            <w:tcW w:w="430"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 мероприятие. Открытое занятие.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Праздник «В царстве травы-муравы» совместно с родителями.</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i/>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тесёмок</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подвески</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 мероприятие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Праздник «Ярмарка ремёсел» совместно с родителями</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Итоговое занятие. </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r>
      <w:tr w:rsidR="00E359B0" w:rsidRPr="00E359B0" w:rsidTr="00E359B0">
        <w:tc>
          <w:tcPr>
            <w:tcW w:w="277" w:type="pc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155" w:type="pct"/>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Итого:</w:t>
            </w:r>
          </w:p>
        </w:tc>
        <w:tc>
          <w:tcPr>
            <w:tcW w:w="394"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66</w:t>
            </w:r>
          </w:p>
        </w:tc>
        <w:tc>
          <w:tcPr>
            <w:tcW w:w="435"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12</w:t>
            </w:r>
          </w:p>
        </w:tc>
        <w:tc>
          <w:tcPr>
            <w:tcW w:w="309"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54</w:t>
            </w:r>
          </w:p>
        </w:tc>
        <w:tc>
          <w:tcPr>
            <w:tcW w:w="430" w:type="pct"/>
            <w:shd w:val="clear" w:color="auto" w:fill="auto"/>
          </w:tcPr>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bl>
    <w:p w:rsidR="00E359B0" w:rsidRPr="00E359B0" w:rsidRDefault="00E359B0" w:rsidP="00E359B0">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r w:rsidRPr="00E359B0">
        <w:rPr>
          <w:rFonts w:ascii="Times New Roman" w:eastAsia="Times New Roman" w:hAnsi="Times New Roman" w:cs="Times New Roman"/>
          <w:b/>
          <w:color w:val="000000" w:themeColor="text1"/>
          <w:sz w:val="44"/>
          <w:szCs w:val="44"/>
          <w:lang w:eastAsia="ru-RU"/>
        </w:rPr>
        <w:lastRenderedPageBreak/>
        <w:t>Календарно-тематический план</w:t>
      </w:r>
    </w:p>
    <w:p w:rsidR="00E359B0" w:rsidRPr="00E359B0" w:rsidRDefault="00E359B0" w:rsidP="00E359B0">
      <w:pPr>
        <w:spacing w:after="0" w:line="240" w:lineRule="auto"/>
        <w:rPr>
          <w:rFonts w:ascii="Times New Roman" w:eastAsia="Times New Roman" w:hAnsi="Times New Roman" w:cs="Times New Roman"/>
          <w:color w:val="000000" w:themeColor="text1"/>
          <w:sz w:val="44"/>
          <w:szCs w:val="44"/>
          <w:lang w:eastAsia="ru-RU"/>
        </w:rPr>
      </w:pPr>
    </w:p>
    <w:tbl>
      <w:tblPr>
        <w:tblpPr w:leftFromText="180" w:rightFromText="180" w:vertAnchor="text" w:tblpX="-210" w:tblpY="1"/>
        <w:tblOverlap w:val="never"/>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53"/>
        <w:gridCol w:w="567"/>
        <w:gridCol w:w="567"/>
        <w:gridCol w:w="567"/>
        <w:gridCol w:w="5529"/>
        <w:gridCol w:w="3260"/>
        <w:gridCol w:w="709"/>
        <w:gridCol w:w="708"/>
      </w:tblGrid>
      <w:tr w:rsidR="00E359B0" w:rsidRPr="00E359B0" w:rsidTr="00E359B0">
        <w:trPr>
          <w:trHeight w:val="39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п/п</w:t>
            </w:r>
          </w:p>
        </w:tc>
        <w:tc>
          <w:tcPr>
            <w:tcW w:w="3753" w:type="dxa"/>
            <w:vMerge w:val="restar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Название</w:t>
            </w:r>
          </w:p>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раздела программы. Тема занятия.</w:t>
            </w:r>
          </w:p>
        </w:tc>
        <w:tc>
          <w:tcPr>
            <w:tcW w:w="1701" w:type="dxa"/>
            <w:gridSpan w:val="3"/>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 xml:space="preserve">  Кол-во часов</w:t>
            </w:r>
          </w:p>
        </w:tc>
        <w:tc>
          <w:tcPr>
            <w:tcW w:w="8789" w:type="dxa"/>
            <w:gridSpan w:val="2"/>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Основное</w:t>
            </w:r>
          </w:p>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содержание занятий</w:t>
            </w:r>
          </w:p>
        </w:tc>
        <w:tc>
          <w:tcPr>
            <w:tcW w:w="709" w:type="dxa"/>
            <w:vMerge w:val="restart"/>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Дата проведения</w:t>
            </w:r>
          </w:p>
        </w:tc>
        <w:tc>
          <w:tcPr>
            <w:tcW w:w="708" w:type="dxa"/>
            <w:vMerge w:val="restart"/>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Примечание</w:t>
            </w:r>
          </w:p>
        </w:tc>
      </w:tr>
      <w:tr w:rsidR="00E359B0" w:rsidRPr="00E359B0" w:rsidTr="00E359B0">
        <w:trPr>
          <w:cantSplit/>
          <w:trHeight w:val="1599"/>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tc>
        <w:tc>
          <w:tcPr>
            <w:tcW w:w="3753" w:type="dxa"/>
            <w:vMerge/>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p>
        </w:tc>
        <w:tc>
          <w:tcPr>
            <w:tcW w:w="567" w:type="dxa"/>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об-щее</w:t>
            </w:r>
          </w:p>
        </w:tc>
        <w:tc>
          <w:tcPr>
            <w:tcW w:w="567" w:type="dxa"/>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теории</w:t>
            </w:r>
          </w:p>
        </w:tc>
        <w:tc>
          <w:tcPr>
            <w:tcW w:w="567" w:type="dxa"/>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практики</w:t>
            </w:r>
          </w:p>
        </w:tc>
        <w:tc>
          <w:tcPr>
            <w:tcW w:w="5529" w:type="dxa"/>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 xml:space="preserve">    Теория</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 xml:space="preserve">     Практика</w:t>
            </w: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val="en-US" w:eastAsia="ru-RU"/>
              </w:rPr>
            </w:pPr>
            <w:r w:rsidRPr="00E359B0">
              <w:rPr>
                <w:rFonts w:ascii="Times New Roman" w:eastAsia="Times New Roman" w:hAnsi="Times New Roman" w:cs="Times New Roman"/>
                <w:b/>
                <w:color w:val="000000" w:themeColor="text1"/>
                <w:sz w:val="24"/>
                <w:szCs w:val="24"/>
                <w:u w:val="single"/>
                <w:lang w:val="en-US" w:eastAsia="ru-RU"/>
              </w:rPr>
              <w:t>I</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В гостях у сеньора Стеклянная Бусинка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25</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5</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20</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85"/>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Вводное занятие.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Знакомство с планом работы. Родословная стеклян ной бусинки (беседа). Традиционные изделия народов, выполненные из бисера (беседа, демонстр  образцов). Подготовка к работе. Расход материала. Материалы и инструменты, предназначенные для плетения на проволоке. Хранение и восстановление изделий (полезные советы)</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Выполнение техники низания бус и цепочек в один ряд. Работа с наращиванием и закреплением проволоки  Приёмы работ с проволокой.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Прав ТБ при работе бисером.</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1686"/>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ПТБ. Материалы, инструменты, приспособления, используемые при работе с бисером.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Выполнение техники низания и закрепления бисера.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829"/>
        </w:trPr>
        <w:tc>
          <w:tcPr>
            <w:tcW w:w="534" w:type="dxa"/>
            <w:tcBorders>
              <w:bottom w:val="single" w:sz="4" w:space="0" w:color="auto"/>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 Экскурсия</w:t>
            </w:r>
            <w:r w:rsidRPr="00E359B0">
              <w:rPr>
                <w:rFonts w:ascii="Times New Roman" w:eastAsia="Times New Roman" w:hAnsi="Times New Roman" w:cs="Times New Roman"/>
                <w:color w:val="000000" w:themeColor="text1"/>
                <w:sz w:val="24"/>
                <w:szCs w:val="24"/>
                <w:lang w:eastAsia="ru-RU"/>
              </w:rPr>
              <w:t xml:space="preserve"> в природу «Наблюдения за насекомыми»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Викторина «Знакомые незнакомцы»</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tcBorders>
              <w:top w:val="single" w:sz="4" w:space="0" w:color="auto"/>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 xml:space="preserve">Технология плетения. </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Плетение на проволоке. Цветы.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6</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86"/>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Букет «Незабудки» Изготовление 1 и 2-го лепестков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ПТБ. Особенности выполнения лепестка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лепестка по схеме. ПТБ</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7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лепестка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58"/>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7</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3 и 4-го лепестков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самостоятельное выполнение лепестков без опоры схему</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94"/>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самостоятельное выполнение лепестков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8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8</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9</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листиков «Незабудки»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выполнения листиков</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листиков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3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Подетальное выполнение листиков по схеме.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Технология плетения. Плетение на проволоке. Насекомые.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3</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92"/>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10</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11</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Бабочка.  Особенности изготовления.</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поделки.</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поделки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82"/>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поделки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4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12</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13</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Завершение изготовления бабочки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Выполнение поделки по схеме.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Монтаж работы.</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32"/>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Монтаж работы.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32"/>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14</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мероприятие.Экскурсия</w:t>
            </w:r>
            <w:r w:rsidRPr="00E359B0">
              <w:rPr>
                <w:rFonts w:ascii="Times New Roman" w:eastAsia="Times New Roman" w:hAnsi="Times New Roman" w:cs="Times New Roman"/>
                <w:color w:val="000000" w:themeColor="text1"/>
                <w:sz w:val="24"/>
                <w:szCs w:val="24"/>
                <w:lang w:eastAsia="ru-RU"/>
              </w:rPr>
              <w:t xml:space="preserve"> в природу.</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«Что растёт в лесу»</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Конкурс «Три этажа зелёного мира»</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Технология плетения. Плетение на проволоке. Ягоды.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6</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5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15</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16</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Земляника. Особенности изготовления ягоды.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ПТБ  Особенности изготовления поделки.</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поделки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99"/>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поделки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6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17</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18</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Выполнение листиков земляники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листиков земляники.</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листиков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25"/>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листиков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6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19</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20</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Оформление стебля. </w:t>
            </w:r>
          </w:p>
        </w:tc>
        <w:tc>
          <w:tcPr>
            <w:tcW w:w="567"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стебля. Аранжировка изделия</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Подетальное выполнение стебля с опорой на схему. Монтаж работы. </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2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Сборка и аранжировка изделия.</w:t>
            </w:r>
          </w:p>
        </w:tc>
        <w:tc>
          <w:tcPr>
            <w:tcW w:w="567"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67"/>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21</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мероприятие.Экскурсия</w:t>
            </w:r>
            <w:r w:rsidRPr="00E359B0">
              <w:rPr>
                <w:rFonts w:ascii="Times New Roman" w:eastAsia="Times New Roman" w:hAnsi="Times New Roman" w:cs="Times New Roman"/>
                <w:color w:val="000000" w:themeColor="text1"/>
                <w:sz w:val="24"/>
                <w:szCs w:val="24"/>
                <w:lang w:eastAsia="ru-RU"/>
              </w:rPr>
              <w:t xml:space="preserve"> «Осенние забавы»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Конкурс «Лучший знаток осени»</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Изготовление панно на свободную тему.</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3</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61"/>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22</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23</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Выбор сюжета. Технология подборки фона.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Выбор сюжета. Фон. Подбор и оформление фона панно.</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Технологические операции по сборке панно.</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панно по</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технологической карте. Выполнение эскиза, составных частей композиции.  Монтаж.</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22"/>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Сборка панно</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02"/>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24</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lastRenderedPageBreak/>
              <w:t>25</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lastRenderedPageBreak/>
              <w:t>Декор в оформлении композиции.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Рекомендации по оформлению изделия.</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lastRenderedPageBreak/>
              <w:t>Оформление выставки «Это нам подарило лето»</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lastRenderedPageBreak/>
              <w:t xml:space="preserve">Выбор декора с применением  </w:t>
            </w:r>
            <w:r w:rsidRPr="00E359B0">
              <w:rPr>
                <w:rFonts w:ascii="Times New Roman" w:eastAsia="Times New Roman" w:hAnsi="Times New Roman" w:cs="Times New Roman"/>
                <w:color w:val="000000" w:themeColor="text1"/>
                <w:sz w:val="24"/>
                <w:szCs w:val="24"/>
                <w:lang w:eastAsia="ru-RU"/>
              </w:rPr>
              <w:lastRenderedPageBreak/>
              <w:t>нетрадиционных материалов.</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08"/>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Подведение итогов.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val="en-US" w:eastAsia="ru-RU"/>
              </w:rPr>
            </w:pPr>
            <w:r w:rsidRPr="00E359B0">
              <w:rPr>
                <w:rFonts w:ascii="Times New Roman" w:eastAsia="Times New Roman" w:hAnsi="Times New Roman" w:cs="Times New Roman"/>
                <w:b/>
                <w:color w:val="000000" w:themeColor="text1"/>
                <w:sz w:val="24"/>
                <w:szCs w:val="24"/>
                <w:lang w:val="en-US" w:eastAsia="ru-RU"/>
              </w:rPr>
              <w:lastRenderedPageBreak/>
              <w:t>II</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Маэстро – Творческий досуг. Работа с соломкой.</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13</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11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26</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Воспитательное мероприятие. Совместно с родителями. </w:t>
            </w:r>
            <w:r w:rsidRPr="00E359B0">
              <w:rPr>
                <w:rFonts w:ascii="Times New Roman" w:eastAsia="Times New Roman" w:hAnsi="Times New Roman" w:cs="Times New Roman"/>
                <w:color w:val="000000" w:themeColor="text1"/>
                <w:sz w:val="24"/>
                <w:szCs w:val="24"/>
                <w:lang w:eastAsia="ru-RU"/>
              </w:rPr>
              <w:t>Сказка «Соломенный бычок смоляной бычок»</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Прослушивание сказки. Беседа. Исценировка сказки.</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Игра по ролям. Подготовка костюмов совместно с родителями.</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91"/>
        </w:trPr>
        <w:tc>
          <w:tcPr>
            <w:tcW w:w="534" w:type="dxa"/>
            <w:vMerge w:val="restart"/>
            <w:tcBorders>
              <w:top w:val="nil"/>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27</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28</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 xml:space="preserve">Вводное занятие.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Работа с соломкой как составной частью декоративно -прикладного искусства. Демонстрация изделий,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выполненных из соломки. Общие правила безопасности труда.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Рассказ о заготовке и технологии засушивания рас тений. Оборудование: пинцет, кисти для клея, распарыватель или скальпель для разрезания стебля утюг электрический для тонирования и придания объёма деталям, дырокол, пробойники разных диаметров. Клей.</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Отработка безопасных приёмов применения инструментов и приспособл. Чистка Сортировка  Расщепление  Разглаживание.  Наклеивание соломенных лент. Изготовление поверхности  для настенного панно – по форме круга, фон из бархатной бумаги. Обтягивание тканью грампластинки  папье -маше на круглой тарелке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1131"/>
        </w:trPr>
        <w:tc>
          <w:tcPr>
            <w:tcW w:w="534" w:type="dxa"/>
            <w:vMerge/>
            <w:tcBorders>
              <w:top w:val="nil"/>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color w:val="000000" w:themeColor="text1"/>
                <w:sz w:val="24"/>
                <w:szCs w:val="24"/>
                <w:lang w:eastAsia="ru-RU"/>
              </w:rPr>
              <w:t>ПТБ .Материалы, инструменты, оборудование и приспособления, используемые при работе с соломкой</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1365"/>
        </w:trPr>
        <w:tc>
          <w:tcPr>
            <w:tcW w:w="534" w:type="dxa"/>
            <w:vMerge/>
            <w:tcBorders>
              <w:top w:val="nil"/>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u w:val="single"/>
                <w:lang w:eastAsia="ru-RU"/>
              </w:rPr>
            </w:pPr>
            <w:r w:rsidRPr="00E359B0">
              <w:rPr>
                <w:rFonts w:ascii="Times New Roman" w:eastAsia="Times New Roman" w:hAnsi="Times New Roman" w:cs="Times New Roman"/>
                <w:color w:val="000000" w:themeColor="text1"/>
                <w:sz w:val="24"/>
                <w:szCs w:val="24"/>
                <w:lang w:eastAsia="ru-RU"/>
              </w:rPr>
              <w:t>Изготовление поверхности для настенного панно</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840"/>
        </w:trPr>
        <w:tc>
          <w:tcPr>
            <w:tcW w:w="534" w:type="dxa"/>
            <w:tcBorders>
              <w:top w:val="nil"/>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29</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Воспитательное мероприятие.Праздник </w:t>
            </w:r>
            <w:r w:rsidRPr="00E359B0">
              <w:rPr>
                <w:rFonts w:ascii="Times New Roman" w:eastAsia="Times New Roman" w:hAnsi="Times New Roman" w:cs="Times New Roman"/>
                <w:color w:val="000000" w:themeColor="text1"/>
                <w:sz w:val="24"/>
                <w:szCs w:val="24"/>
                <w:lang w:eastAsia="ru-RU"/>
              </w:rPr>
              <w:t>«Здравствуй, гостья, зима!»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88"/>
        </w:trPr>
        <w:tc>
          <w:tcPr>
            <w:tcW w:w="534" w:type="dxa"/>
            <w:vMerge w:val="restart"/>
            <w:tcBorders>
              <w:top w:val="nil"/>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30</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Мастерская Деда Мороза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Изготовление новогодних украшений.  </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25"/>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новогодних украшений</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12"/>
        </w:trPr>
        <w:tc>
          <w:tcPr>
            <w:tcW w:w="534" w:type="dxa"/>
            <w:tcBorders>
              <w:top w:val="nil"/>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31</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Мастер-класс «Подарки своими руками.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Дети проводят мастер-класс. Показывают то, что умеют сами.</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Изготовление новогодних украшений.  </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Изготовление  подетальным способом цветов Плоская аппликация</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6</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789"/>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32</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33</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Технология изготовления подетальным способом букетика цветов на свободную тему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плоской аппликаций</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плоской аппликации</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78"/>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Правила разметки на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готовом соломенном полотне.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34</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эскиза, шаблона для букетика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Подготовка рабочего места. Выбор сюжета. Составление эскиза. Правила разметки. </w:t>
            </w:r>
            <w:r w:rsidRPr="00E359B0">
              <w:rPr>
                <w:rFonts w:ascii="Times New Roman" w:eastAsia="Times New Roman" w:hAnsi="Times New Roman" w:cs="Times New Roman"/>
                <w:color w:val="000000" w:themeColor="text1"/>
                <w:sz w:val="24"/>
                <w:szCs w:val="24"/>
                <w:lang w:eastAsia="ru-RU"/>
              </w:rPr>
              <w:lastRenderedPageBreak/>
              <w:t>Выполнение эскиза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lastRenderedPageBreak/>
              <w:t>Разметка на готовом</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соломенном полотне </w:t>
            </w:r>
            <w:r w:rsidRPr="00E359B0">
              <w:rPr>
                <w:rFonts w:ascii="Times New Roman" w:eastAsia="Times New Roman" w:hAnsi="Times New Roman" w:cs="Times New Roman"/>
                <w:color w:val="000000" w:themeColor="text1"/>
                <w:sz w:val="24"/>
                <w:szCs w:val="24"/>
                <w:lang w:eastAsia="ru-RU"/>
              </w:rPr>
              <w:lastRenderedPageBreak/>
              <w:t xml:space="preserve">шаблонов </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lastRenderedPageBreak/>
              <w:t>35</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деталей композиции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Технологические операции изготовления деталей.  Вырезание простых и симметричных форм, сложных силуэтных линий. Расположение материала. Изготовление цветов из соломки: ромашки, фиалки   розы, цветов шиповника.</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Изготовление  листочков из полотна для композиции. Изготовление цветов из соломки </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36</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Монтаж работы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Монтаж изделия</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37</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Отделка работы. Подведение итогов.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Рекомендации по оформлению изделия</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Окончательная отделка изделия</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38</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Экскурсия</w:t>
            </w:r>
            <w:r w:rsidRPr="00E359B0">
              <w:rPr>
                <w:rFonts w:ascii="Times New Roman" w:eastAsia="Times New Roman" w:hAnsi="Times New Roman" w:cs="Times New Roman"/>
                <w:color w:val="000000" w:themeColor="text1"/>
                <w:sz w:val="24"/>
                <w:szCs w:val="24"/>
                <w:lang w:eastAsia="ru-RU"/>
              </w:rPr>
              <w:t xml:space="preserve"> в зимний лес</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«Узоры деда мороза»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val="en-US" w:eastAsia="ru-RU"/>
              </w:rPr>
            </w:pPr>
            <w:r w:rsidRPr="00E359B0">
              <w:rPr>
                <w:rFonts w:ascii="Times New Roman" w:eastAsia="Times New Roman" w:hAnsi="Times New Roman" w:cs="Times New Roman"/>
                <w:b/>
                <w:color w:val="000000" w:themeColor="text1"/>
                <w:sz w:val="24"/>
                <w:szCs w:val="24"/>
                <w:u w:val="single"/>
                <w:lang w:val="en-US" w:eastAsia="ru-RU"/>
              </w:rPr>
              <w:t>III</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Узелковое ателье- техника «макраме»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27</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5</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22</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70"/>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 xml:space="preserve">Вводное занятие.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История возникновения данного вида рукоделия. Инструменты. Материалы и приспособления. Организация рабочего места. ПТБ. Понятие «нить».</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Установка и расчёт длины концов нитей. Отработка зачина и постановки рук при работе.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40"/>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39</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ПТБ</w:t>
            </w:r>
            <w:r w:rsidRPr="00E359B0">
              <w:rPr>
                <w:rFonts w:ascii="Times New Roman" w:eastAsia="Times New Roman" w:hAnsi="Times New Roman" w:cs="Times New Roman"/>
                <w:b/>
                <w:i/>
                <w:color w:val="000000" w:themeColor="text1"/>
                <w:sz w:val="24"/>
                <w:szCs w:val="24"/>
                <w:lang w:eastAsia="ru-RU"/>
              </w:rPr>
              <w:t>.</w:t>
            </w:r>
            <w:r w:rsidRPr="00E359B0">
              <w:rPr>
                <w:rFonts w:ascii="Times New Roman" w:eastAsia="Times New Roman" w:hAnsi="Times New Roman" w:cs="Times New Roman"/>
                <w:color w:val="000000" w:themeColor="text1"/>
                <w:sz w:val="24"/>
                <w:szCs w:val="24"/>
                <w:lang w:eastAsia="ru-RU"/>
              </w:rPr>
              <w:t xml:space="preserve"> История возникновения данного вида рукоделия.</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840"/>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40</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Оборудование,  материалы инструменты,  приспособления, используемые в работе с макраме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Азбука макраме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6</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85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42</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к работе основные приёмы плетения узлов и узоров.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Технология плетения узлов и узоров.</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Отработка приёмов плетения узлов и узоров</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52"/>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Отработка приёмов плетения узлов и узоров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2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43</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44</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Технология выполнения рисунков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Объяснение технологии выполнения рисунков.</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Удлинение и укорачивание нити. Исполнение узлов, узоров.</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54"/>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Исполнение узлов, узоров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2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45</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46</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Применение в плетении нескольких цветов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Объяснение технологии плетения нитями нескольких цветов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Оформление выставки «Любимая мама»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Выполнение плетения нитями нескольких цветов</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7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Выполнение  плетения нитями нескольких цветов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47</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lastRenderedPageBreak/>
              <w:t>Воспитательное мероприятие</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lastRenderedPageBreak/>
              <w:t xml:space="preserve">Праздник </w:t>
            </w:r>
            <w:r w:rsidRPr="00E359B0">
              <w:rPr>
                <w:rFonts w:ascii="Times New Roman" w:eastAsia="Times New Roman" w:hAnsi="Times New Roman" w:cs="Times New Roman"/>
                <w:color w:val="000000" w:themeColor="text1"/>
                <w:sz w:val="24"/>
                <w:szCs w:val="24"/>
                <w:lang w:eastAsia="ru-RU"/>
              </w:rPr>
              <w:t>«Цветы приносят радость» Совместно с родителями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lastRenderedPageBreak/>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Проведение праздника  Поздравление мам, </w:t>
            </w:r>
            <w:r w:rsidRPr="00E359B0">
              <w:rPr>
                <w:rFonts w:ascii="Times New Roman" w:eastAsia="Times New Roman" w:hAnsi="Times New Roman" w:cs="Times New Roman"/>
                <w:color w:val="000000" w:themeColor="text1"/>
                <w:sz w:val="24"/>
                <w:szCs w:val="24"/>
                <w:lang w:eastAsia="ru-RU"/>
              </w:rPr>
              <w:lastRenderedPageBreak/>
              <w:t>вручение подарков.</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Изготовление  сувениров, панно с элементами макраме.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7</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6</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73"/>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48</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49</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Составление эскиза, последова-тельность работы «Брошь»</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Подготовка рабочего места. Составление эскиза. Технология выполнения работы. </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Выполнение эскиза</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16"/>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Выполнение эскиза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58"/>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50</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51</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Выполнение изделия «Брошь»</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изделия.</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Подетальное выполнение работы по технолог-ой карте. </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78"/>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работы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68"/>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52</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Подетальное выполнение работы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72"/>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53</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54</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Завершение работы и её декора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Рекомендации по оформлению изделия. Выбор декора.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Выбор декора. Оформление изделия</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74"/>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Оформление изделия</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55</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Воспит мероприятие. Открытое занятие. </w:t>
            </w:r>
            <w:r w:rsidRPr="00E359B0">
              <w:rPr>
                <w:rFonts w:ascii="Times New Roman" w:eastAsia="Times New Roman" w:hAnsi="Times New Roman" w:cs="Times New Roman"/>
                <w:color w:val="000000" w:themeColor="text1"/>
                <w:sz w:val="24"/>
                <w:szCs w:val="24"/>
                <w:lang w:eastAsia="ru-RU"/>
              </w:rPr>
              <w:t>Праздник «В царстве травы-муравы» совместно с родителями.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Проведение праздника.</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Изготовление тесёмок</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5</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4</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828"/>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56</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57</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Плетение простых ажурных тесёмок.</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Технология применения в плетении нитей нескольких цветов. Техника плетения ажурных и простых тесёмок.</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Применение в плетении нитей нескольких цветов Отработка плетения</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98"/>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58</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59</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Завершение плетения тесёмок</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Технология выполнения узлов, применяемых для оплетения шариков на тесёмках.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Технология выполнения изделия</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подвески с применением выплетенных элементов макраме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6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Оплетение колец на тесёмках</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64"/>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60</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Оплетение шариков на тесёмках</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68"/>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Изготовление подвески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4</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4</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82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62</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63</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64</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подвески с применением дополнительных материалов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Технология выполнения изделия.</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подвески с применением выплетен ных элементов макраме.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Завершение работы с подвеской.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4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Продолжение работы над подвеской.</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49"/>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Продолжение работы над подвеской.</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86"/>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Завершение работы с подвеской</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65</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Праздник «Ярмарка ремёсел» совместно с родителями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Мастер класс для родителей. Проводят дети.</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66</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Итоговое занятие. Подведение </w:t>
            </w:r>
            <w:r w:rsidRPr="00E359B0">
              <w:rPr>
                <w:rFonts w:ascii="Times New Roman" w:eastAsia="Times New Roman" w:hAnsi="Times New Roman" w:cs="Times New Roman"/>
                <w:color w:val="000000" w:themeColor="text1"/>
                <w:sz w:val="24"/>
                <w:szCs w:val="24"/>
                <w:lang w:eastAsia="ru-RU"/>
              </w:rPr>
              <w:lastRenderedPageBreak/>
              <w:t xml:space="preserve">итогов за год.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Рекомендации для родителей.</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lastRenderedPageBreak/>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8789" w:type="dxa"/>
            <w:gridSpan w:val="2"/>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Отбор лучших работ воспитанников и оформление итоговой выставки. </w:t>
            </w:r>
            <w:r w:rsidRPr="00E359B0">
              <w:rPr>
                <w:rFonts w:ascii="Times New Roman" w:eastAsia="Times New Roman" w:hAnsi="Times New Roman" w:cs="Times New Roman"/>
                <w:color w:val="000000" w:themeColor="text1"/>
                <w:sz w:val="24"/>
                <w:szCs w:val="24"/>
                <w:lang w:eastAsia="ru-RU"/>
              </w:rPr>
              <w:lastRenderedPageBreak/>
              <w:t xml:space="preserve">Подведение итогов за год. Рекомендации по самостоятельной работе ребят во время летних каникул. Перспективы работы объединения на будущий год. </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bl>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tabs>
          <w:tab w:val="left" w:pos="3345"/>
        </w:tabs>
        <w:spacing w:after="0" w:line="240" w:lineRule="auto"/>
        <w:rPr>
          <w:rFonts w:ascii="Times New Roman" w:eastAsia="Times New Roman" w:hAnsi="Times New Roman" w:cs="Times New Roman"/>
          <w:b/>
          <w:color w:val="000000" w:themeColor="text1"/>
          <w:sz w:val="28"/>
          <w:szCs w:val="28"/>
          <w:lang w:eastAsia="ru-RU"/>
        </w:rPr>
      </w:pPr>
      <w:r w:rsidRPr="00E359B0">
        <w:rPr>
          <w:rFonts w:ascii="Times New Roman" w:eastAsia="Times New Roman" w:hAnsi="Times New Roman" w:cs="Times New Roman"/>
          <w:b/>
          <w:color w:val="000000" w:themeColor="text1"/>
          <w:sz w:val="28"/>
          <w:szCs w:val="28"/>
          <w:lang w:eastAsia="ru-RU"/>
        </w:rPr>
        <w:t>Прогнозируемые результаты обучения</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Воспитание после первого года обучения должны знать:</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Историю возникновения ремёсел.</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Правила ТБ на рабочем месте и с инструментами.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Терминологию в области декоративно-прикладного искусства.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Цветовое соотношение.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Особенности строения материалов (соломка, шпагат).</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Приёмы изготовления соломенного полотна.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Технологию подетального способа изготовления изделий.</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Должны уметь:</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Работать с инструментом и приспособлениями.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Заготавливать и обрабатывать соломку.</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Закреплять и наращивать нить, проволоку, шнур.</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Моделировать на плоскости.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Подбирать фон.</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Выполнять по технологии плетения на проволоке цветов, насекомых, ягоды.</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Изготавливать соломенное полотно.</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Работать подетальным способом.</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Использовать умения и навыки: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Производить монтаж изделий.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Выполнять основные приёмы плетения узлов и узоров.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Изготавливать плоские композиции из соломки.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Изготавливать простые сувениры, плоские панно.</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-Создавать различные изделия из доступных материалов по собственному замыслу.</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-Осуществлять сотрудничество в совместной работе.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jc w:val="center"/>
        <w:rPr>
          <w:rFonts w:ascii="Times New Roman" w:eastAsia="Times New Roman" w:hAnsi="Times New Roman" w:cs="Times New Roman"/>
          <w:b/>
          <w:color w:val="17365D"/>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17365D"/>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17365D"/>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17365D"/>
          <w:sz w:val="28"/>
          <w:szCs w:val="28"/>
          <w:lang w:eastAsia="ru-RU"/>
        </w:rPr>
      </w:pPr>
    </w:p>
    <w:p w:rsidR="00E678F2" w:rsidRDefault="00E678F2"/>
    <w:sectPr w:rsidR="00E678F2" w:rsidSect="00E359B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583E"/>
    <w:multiLevelType w:val="hybridMultilevel"/>
    <w:tmpl w:val="FFBA30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D37F42"/>
    <w:multiLevelType w:val="hybridMultilevel"/>
    <w:tmpl w:val="5ACCC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C259E0"/>
    <w:multiLevelType w:val="hybridMultilevel"/>
    <w:tmpl w:val="A06000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0C94"/>
    <w:rsid w:val="002F3197"/>
    <w:rsid w:val="00790371"/>
    <w:rsid w:val="00831484"/>
    <w:rsid w:val="008E7D7B"/>
    <w:rsid w:val="00A4708F"/>
    <w:rsid w:val="00AF5849"/>
    <w:rsid w:val="00B40C94"/>
    <w:rsid w:val="00B77B04"/>
    <w:rsid w:val="00C171A4"/>
    <w:rsid w:val="00E269E4"/>
    <w:rsid w:val="00E359B0"/>
    <w:rsid w:val="00E678F2"/>
    <w:rsid w:val="00EF3DA2"/>
    <w:rsid w:val="00F22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359B0"/>
  </w:style>
  <w:style w:type="table" w:styleId="a3">
    <w:name w:val="Table Grid"/>
    <w:basedOn w:val="a1"/>
    <w:rsid w:val="00E359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359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E359B0"/>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E359B0"/>
  </w:style>
  <w:style w:type="numbering" w:customStyle="1" w:styleId="2">
    <w:name w:val="Нет списка2"/>
    <w:next w:val="a2"/>
    <w:uiPriority w:val="99"/>
    <w:semiHidden/>
    <w:unhideWhenUsed/>
    <w:rsid w:val="00E359B0"/>
  </w:style>
  <w:style w:type="paragraph" w:styleId="a6">
    <w:name w:val="header"/>
    <w:basedOn w:val="a"/>
    <w:link w:val="a7"/>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359B0"/>
    <w:rPr>
      <w:rFonts w:ascii="Times New Roman" w:eastAsia="Times New Roman" w:hAnsi="Times New Roman" w:cs="Times New Roman"/>
      <w:sz w:val="24"/>
      <w:szCs w:val="24"/>
      <w:lang w:eastAsia="ru-RU"/>
    </w:rPr>
  </w:style>
  <w:style w:type="paragraph" w:styleId="a8">
    <w:name w:val="footer"/>
    <w:basedOn w:val="a"/>
    <w:link w:val="a9"/>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E359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359B0"/>
  </w:style>
  <w:style w:type="table" w:styleId="a3">
    <w:name w:val="Table Grid"/>
    <w:basedOn w:val="a1"/>
    <w:rsid w:val="00E359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359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E359B0"/>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E359B0"/>
  </w:style>
  <w:style w:type="numbering" w:customStyle="1" w:styleId="2">
    <w:name w:val="Нет списка2"/>
    <w:next w:val="a2"/>
    <w:uiPriority w:val="99"/>
    <w:semiHidden/>
    <w:unhideWhenUsed/>
    <w:rsid w:val="00E359B0"/>
  </w:style>
  <w:style w:type="paragraph" w:styleId="a6">
    <w:name w:val="header"/>
    <w:basedOn w:val="a"/>
    <w:link w:val="a7"/>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359B0"/>
    <w:rPr>
      <w:rFonts w:ascii="Times New Roman" w:eastAsia="Times New Roman" w:hAnsi="Times New Roman" w:cs="Times New Roman"/>
      <w:sz w:val="24"/>
      <w:szCs w:val="24"/>
      <w:lang w:eastAsia="ru-RU"/>
    </w:rPr>
  </w:style>
  <w:style w:type="paragraph" w:styleId="a8">
    <w:name w:val="footer"/>
    <w:basedOn w:val="a"/>
    <w:link w:val="a9"/>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E359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543869">
      <w:bodyDiv w:val="1"/>
      <w:marLeft w:val="0"/>
      <w:marRight w:val="0"/>
      <w:marTop w:val="0"/>
      <w:marBottom w:val="0"/>
      <w:divBdr>
        <w:top w:val="none" w:sz="0" w:space="0" w:color="auto"/>
        <w:left w:val="none" w:sz="0" w:space="0" w:color="auto"/>
        <w:bottom w:val="none" w:sz="0" w:space="0" w:color="auto"/>
        <w:right w:val="none" w:sz="0" w:space="0" w:color="auto"/>
      </w:divBdr>
    </w:div>
    <w:div w:id="10567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12</cp:revision>
  <cp:lastPrinted>2015-09-23T21:45:00Z</cp:lastPrinted>
  <dcterms:created xsi:type="dcterms:W3CDTF">2013-02-04T17:02:00Z</dcterms:created>
  <dcterms:modified xsi:type="dcterms:W3CDTF">2015-09-23T21:46:00Z</dcterms:modified>
</cp:coreProperties>
</file>